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E435" w14:textId="4CC8E9D2" w:rsidR="006C6058" w:rsidRPr="00D459BF" w:rsidRDefault="001B3C59" w:rsidP="4B23C864">
      <w:pPr>
        <w:rPr>
          <w:b/>
          <w:bCs/>
          <w:color w:val="0070C0"/>
          <w:sz w:val="28"/>
          <w:szCs w:val="28"/>
          <w:lang w:val="cs-CZ"/>
        </w:rPr>
      </w:pPr>
      <w:r w:rsidRPr="00D459BF">
        <w:rPr>
          <w:b/>
          <w:bCs/>
          <w:color w:val="0070C0"/>
          <w:sz w:val="28"/>
          <w:szCs w:val="28"/>
          <w:lang w:val="cs-CZ"/>
        </w:rPr>
        <w:t>TEMPLATE 4: ACTION PLAN</w:t>
      </w:r>
    </w:p>
    <w:p w14:paraId="32A4C1AF" w14:textId="77777777" w:rsidR="00F73826" w:rsidRPr="00D459BF" w:rsidRDefault="005053CE" w:rsidP="001C7B4D">
      <w:pPr>
        <w:pBdr>
          <w:top w:val="single" w:sz="4" w:space="1" w:color="auto"/>
          <w:left w:val="single" w:sz="4" w:space="4" w:color="auto"/>
          <w:bottom w:val="single" w:sz="4" w:space="1" w:color="auto"/>
          <w:right w:val="single" w:sz="4" w:space="4" w:color="auto"/>
        </w:pBdr>
        <w:rPr>
          <w:shd w:val="clear" w:color="auto" w:fill="FFFFFF"/>
          <w:lang w:val="cs-CZ"/>
        </w:rPr>
      </w:pPr>
      <w:r w:rsidRPr="00D459BF">
        <w:rPr>
          <w:bCs/>
          <w:lang w:val="cs-CZ"/>
        </w:rPr>
        <w:t>Identifikační číslo</w:t>
      </w:r>
      <w:r w:rsidR="00C7627A" w:rsidRPr="00D459BF">
        <w:rPr>
          <w:bCs/>
          <w:lang w:val="cs-CZ"/>
        </w:rPr>
        <w:t>:</w:t>
      </w:r>
      <w:r w:rsidR="00C7627A" w:rsidRPr="00D459BF">
        <w:rPr>
          <w:lang w:val="cs-CZ"/>
        </w:rPr>
        <w:t xml:space="preserve"> </w:t>
      </w:r>
      <w:r w:rsidR="00583F77" w:rsidRPr="00D459BF">
        <w:rPr>
          <w:shd w:val="clear" w:color="auto" w:fill="FFFFFF"/>
          <w:lang w:val="cs-CZ"/>
        </w:rPr>
        <w:t>2021CZ600558</w:t>
      </w:r>
    </w:p>
    <w:p w14:paraId="7C378294" w14:textId="78FA3A8A" w:rsidR="001C7B4D" w:rsidRPr="00FC547A" w:rsidRDefault="00F73826" w:rsidP="001C7B4D">
      <w:pPr>
        <w:pBdr>
          <w:top w:val="single" w:sz="4" w:space="1" w:color="auto"/>
          <w:left w:val="single" w:sz="4" w:space="4" w:color="auto"/>
          <w:bottom w:val="single" w:sz="4" w:space="1" w:color="auto"/>
          <w:right w:val="single" w:sz="4" w:space="4" w:color="auto"/>
        </w:pBdr>
        <w:rPr>
          <w:lang w:val="cs-CZ"/>
        </w:rPr>
      </w:pPr>
      <w:r w:rsidRPr="00D459BF">
        <w:rPr>
          <w:lang w:val="cs-CZ"/>
        </w:rPr>
        <w:t xml:space="preserve">Hodnocená organizace: </w:t>
      </w:r>
      <w:r w:rsidR="001C7B4D" w:rsidRPr="00D459BF">
        <w:rPr>
          <w:lang w:val="cs-CZ"/>
        </w:rPr>
        <w:t>Farmaceutická fakulta Masarykovy univerzity</w:t>
      </w:r>
    </w:p>
    <w:p w14:paraId="7899548F" w14:textId="5207DD6A" w:rsidR="006C6058" w:rsidRPr="00D459BF" w:rsidRDefault="007F7130" w:rsidP="006C6058">
      <w:pPr>
        <w:pBdr>
          <w:top w:val="single" w:sz="4" w:space="1" w:color="auto"/>
          <w:left w:val="single" w:sz="4" w:space="4" w:color="auto"/>
          <w:bottom w:val="single" w:sz="4" w:space="1" w:color="auto"/>
          <w:right w:val="single" w:sz="4" w:space="4" w:color="auto"/>
        </w:pBdr>
        <w:rPr>
          <w:lang w:val="cs-CZ"/>
        </w:rPr>
      </w:pPr>
      <w:r w:rsidRPr="00D459BF">
        <w:rPr>
          <w:bCs/>
          <w:lang w:val="cs-CZ"/>
        </w:rPr>
        <w:t>Kontakt za organizaci</w:t>
      </w:r>
      <w:r w:rsidR="006C6058" w:rsidRPr="00D459BF">
        <w:rPr>
          <w:bCs/>
          <w:lang w:val="cs-CZ"/>
        </w:rPr>
        <w:t>:</w:t>
      </w:r>
      <w:r w:rsidR="001C7B4D" w:rsidRPr="00D459BF">
        <w:rPr>
          <w:lang w:val="cs-CZ"/>
        </w:rPr>
        <w:t xml:space="preserve"> Kateřina Listopadová, HR </w:t>
      </w:r>
      <w:proofErr w:type="spellStart"/>
      <w:r w:rsidR="001C7B4D" w:rsidRPr="00D459BF">
        <w:rPr>
          <w:lang w:val="cs-CZ"/>
        </w:rPr>
        <w:t>Award</w:t>
      </w:r>
      <w:proofErr w:type="spellEnd"/>
      <w:r w:rsidR="001C7B4D" w:rsidRPr="00D459BF">
        <w:rPr>
          <w:lang w:val="cs-CZ"/>
        </w:rPr>
        <w:t xml:space="preserve"> manažer, listopadovak@pharm.muni.cz  </w:t>
      </w:r>
    </w:p>
    <w:p w14:paraId="2D4DE843" w14:textId="4D8B12FA" w:rsidR="006C6058" w:rsidRPr="00D459BF" w:rsidRDefault="23C59991" w:rsidP="340DC08A">
      <w:pPr>
        <w:rPr>
          <w:smallCaps/>
          <w:spacing w:val="5"/>
          <w:lang w:val="cs-CZ"/>
        </w:rPr>
      </w:pPr>
      <w:bookmarkStart w:id="0" w:name="_Toc428959133"/>
      <w:bookmarkStart w:id="1" w:name="_Toc430010047"/>
      <w:bookmarkStart w:id="2" w:name="_Toc439842253"/>
      <w:bookmarkStart w:id="3" w:name="_Toc439851273"/>
      <w:r w:rsidRPr="00D459BF">
        <w:rPr>
          <w:b/>
          <w:bCs/>
          <w:smallCaps/>
          <w:spacing w:val="5"/>
          <w:lang w:val="cs-CZ"/>
        </w:rPr>
        <w:t>Datum podání:</w:t>
      </w:r>
      <w:bookmarkEnd w:id="0"/>
      <w:bookmarkEnd w:id="1"/>
      <w:r w:rsidRPr="00D459BF">
        <w:rPr>
          <w:smallCaps/>
          <w:spacing w:val="5"/>
          <w:lang w:val="cs-CZ"/>
        </w:rPr>
        <w:t xml:space="preserve"> </w:t>
      </w:r>
      <w:r w:rsidR="00AA24A0" w:rsidRPr="00D459BF">
        <w:rPr>
          <w:smallCaps/>
          <w:spacing w:val="5"/>
          <w:lang w:val="cs-CZ"/>
        </w:rPr>
        <w:t>2</w:t>
      </w:r>
      <w:r w:rsidR="7DE88EA1" w:rsidRPr="00D459BF">
        <w:rPr>
          <w:smallCaps/>
          <w:spacing w:val="5"/>
          <w:lang w:val="cs-CZ"/>
        </w:rPr>
        <w:t>/</w:t>
      </w:r>
      <w:bookmarkEnd w:id="2"/>
      <w:bookmarkEnd w:id="3"/>
      <w:r w:rsidR="00FC547A">
        <w:rPr>
          <w:smallCaps/>
          <w:spacing w:val="5"/>
          <w:lang w:val="cs-CZ"/>
        </w:rPr>
        <w:t>5</w:t>
      </w:r>
      <w:r w:rsidR="32B935FC" w:rsidRPr="00D459BF">
        <w:rPr>
          <w:smallCaps/>
          <w:spacing w:val="5"/>
          <w:lang w:val="cs-CZ"/>
        </w:rPr>
        <w:t>/</w:t>
      </w:r>
      <w:r w:rsidR="557F9677" w:rsidRPr="00D459BF">
        <w:rPr>
          <w:smallCaps/>
          <w:spacing w:val="5"/>
          <w:lang w:val="cs-CZ"/>
        </w:rPr>
        <w:t>202</w:t>
      </w:r>
      <w:r w:rsidR="00FC547A">
        <w:rPr>
          <w:smallCaps/>
          <w:spacing w:val="5"/>
          <w:lang w:val="cs-CZ"/>
        </w:rPr>
        <w:t>2</w:t>
      </w:r>
    </w:p>
    <w:p w14:paraId="20D424FD" w14:textId="4C59F595" w:rsidR="006C6058" w:rsidRPr="00D459BF" w:rsidRDefault="006C6058" w:rsidP="006C6058">
      <w:pPr>
        <w:spacing w:after="0"/>
        <w:rPr>
          <w:b/>
          <w:smallCaps/>
          <w:spacing w:val="5"/>
          <w:sz w:val="28"/>
          <w:szCs w:val="28"/>
          <w:lang w:val="cs-CZ"/>
        </w:rPr>
      </w:pPr>
      <w:bookmarkStart w:id="4" w:name="_Toc428959134"/>
      <w:bookmarkStart w:id="5" w:name="_Toc430010048"/>
      <w:bookmarkStart w:id="6" w:name="_Toc439842254"/>
      <w:bookmarkStart w:id="7" w:name="_Toc439851274"/>
      <w:r w:rsidRPr="00D459BF">
        <w:rPr>
          <w:b/>
          <w:smallCaps/>
          <w:spacing w:val="5"/>
          <w:sz w:val="28"/>
          <w:szCs w:val="28"/>
          <w:lang w:val="cs-CZ"/>
        </w:rPr>
        <w:t xml:space="preserve">1. </w:t>
      </w:r>
      <w:bookmarkEnd w:id="4"/>
      <w:bookmarkEnd w:id="5"/>
      <w:bookmarkEnd w:id="6"/>
      <w:bookmarkEnd w:id="7"/>
      <w:r w:rsidR="00C274F1" w:rsidRPr="00D459BF">
        <w:rPr>
          <w:b/>
          <w:smallCaps/>
          <w:spacing w:val="5"/>
          <w:sz w:val="28"/>
          <w:szCs w:val="28"/>
          <w:lang w:val="cs-CZ"/>
        </w:rPr>
        <w:t>Informace o organizaci</w:t>
      </w:r>
    </w:p>
    <w:p w14:paraId="059BBECD" w14:textId="610DFB1F" w:rsidR="006C6058" w:rsidRPr="00D459BF" w:rsidRDefault="006C6058" w:rsidP="006C6058">
      <w:pPr>
        <w:rPr>
          <w:i/>
          <w:lang w:val="cs-CZ"/>
        </w:rPr>
      </w:pPr>
      <w:r w:rsidRPr="00D459BF">
        <w:rPr>
          <w:i/>
          <w:lang w:val="cs-CZ"/>
        </w:rPr>
        <w:t xml:space="preserve">Uveďte prosím omezený počet klíčových údajů pro vaši organizaci. </w:t>
      </w:r>
      <w:r w:rsidR="00C274F1" w:rsidRPr="00D459BF">
        <w:rPr>
          <w:i/>
          <w:lang w:val="cs-CZ"/>
        </w:rPr>
        <w:t>Údaje</w:t>
      </w:r>
      <w:r w:rsidRPr="00D459BF">
        <w:rPr>
          <w:i/>
          <w:lang w:val="cs-CZ"/>
        </w:rPr>
        <w:t xml:space="preserve"> označen</w:t>
      </w:r>
      <w:r w:rsidR="00C274F1" w:rsidRPr="00D459BF">
        <w:rPr>
          <w:i/>
          <w:lang w:val="cs-CZ"/>
        </w:rPr>
        <w:t>é</w:t>
      </w:r>
      <w:r w:rsidRPr="00D459BF">
        <w:rPr>
          <w:i/>
          <w:lang w:val="cs-CZ"/>
        </w:rPr>
        <w:t xml:space="preserve"> * jsou povinn</w:t>
      </w:r>
      <w:r w:rsidR="00C274F1" w:rsidRPr="00D459BF">
        <w:rPr>
          <w:i/>
          <w:lang w:val="cs-CZ"/>
        </w:rPr>
        <w:t>é</w:t>
      </w:r>
      <w:r w:rsidRPr="00D459BF">
        <w:rPr>
          <w:i/>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41"/>
        <w:gridCol w:w="2119"/>
      </w:tblGrid>
      <w:tr w:rsidR="006C6058" w:rsidRPr="00FC547A" w14:paraId="3BC21ED4" w14:textId="77777777" w:rsidTr="00EA62EC">
        <w:tc>
          <w:tcPr>
            <w:tcW w:w="6941" w:type="dxa"/>
            <w:shd w:val="clear" w:color="auto" w:fill="D9D9D9"/>
          </w:tcPr>
          <w:p w14:paraId="42F37D7D" w14:textId="77777777" w:rsidR="006C6058" w:rsidRPr="00D459BF" w:rsidRDefault="006C6058" w:rsidP="008E5DA4">
            <w:pPr>
              <w:spacing w:after="0" w:line="240" w:lineRule="auto"/>
              <w:jc w:val="both"/>
              <w:rPr>
                <w:rFonts w:eastAsia="Times New Roman"/>
                <w:b/>
                <w:i/>
                <w:sz w:val="24"/>
                <w:szCs w:val="24"/>
                <w:lang w:val="cs-CZ"/>
              </w:rPr>
            </w:pPr>
            <w:r w:rsidRPr="00D459BF">
              <w:rPr>
                <w:b/>
                <w:i/>
                <w:sz w:val="24"/>
                <w:szCs w:val="24"/>
                <w:lang w:val="cs-CZ"/>
              </w:rPr>
              <w:t>ZAMĚSTNANCI A STUDENTI</w:t>
            </w:r>
          </w:p>
        </w:tc>
        <w:tc>
          <w:tcPr>
            <w:tcW w:w="2119" w:type="dxa"/>
            <w:shd w:val="clear" w:color="auto" w:fill="D9D9D9"/>
          </w:tcPr>
          <w:p w14:paraId="1221F509" w14:textId="77777777" w:rsidR="006C6058" w:rsidRPr="00D459BF" w:rsidRDefault="006C6058" w:rsidP="008E5DA4">
            <w:pPr>
              <w:spacing w:after="0" w:line="240" w:lineRule="auto"/>
              <w:jc w:val="both"/>
              <w:rPr>
                <w:rFonts w:eastAsia="Times New Roman"/>
                <w:i/>
                <w:sz w:val="24"/>
                <w:szCs w:val="24"/>
                <w:lang w:val="cs-CZ"/>
              </w:rPr>
            </w:pPr>
            <w:r w:rsidRPr="00D459BF">
              <w:rPr>
                <w:i/>
                <w:sz w:val="24"/>
                <w:szCs w:val="24"/>
                <w:lang w:val="cs-CZ"/>
              </w:rPr>
              <w:t>FTE</w:t>
            </w:r>
          </w:p>
        </w:tc>
      </w:tr>
      <w:tr w:rsidR="006C6058" w:rsidRPr="00FC547A" w14:paraId="5419268F" w14:textId="77777777" w:rsidTr="340DC08A">
        <w:tc>
          <w:tcPr>
            <w:tcW w:w="6941" w:type="dxa"/>
            <w:shd w:val="clear" w:color="auto" w:fill="auto"/>
          </w:tcPr>
          <w:p w14:paraId="21258C93" w14:textId="0B818753"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Celkový počet výzkumných pracovníků = zaměstnanci, držitelé stipendií, </w:t>
            </w:r>
            <w:r w:rsidR="00F075BE" w:rsidRPr="00D459BF">
              <w:rPr>
                <w:i/>
                <w:sz w:val="20"/>
                <w:szCs w:val="20"/>
                <w:lang w:val="cs-CZ"/>
              </w:rPr>
              <w:t xml:space="preserve">PhD. </w:t>
            </w:r>
            <w:r w:rsidR="00A41F5B" w:rsidRPr="00D459BF">
              <w:rPr>
                <w:i/>
                <w:sz w:val="20"/>
                <w:szCs w:val="20"/>
                <w:lang w:val="cs-CZ"/>
              </w:rPr>
              <w:t>s</w:t>
            </w:r>
            <w:r w:rsidR="00F075BE" w:rsidRPr="00D459BF">
              <w:rPr>
                <w:i/>
                <w:sz w:val="20"/>
                <w:szCs w:val="20"/>
                <w:lang w:val="cs-CZ"/>
              </w:rPr>
              <w:t>tudenti</w:t>
            </w:r>
            <w:r w:rsidR="00A41F5B" w:rsidRPr="00D459BF">
              <w:rPr>
                <w:i/>
                <w:sz w:val="20"/>
                <w:szCs w:val="20"/>
                <w:lang w:val="cs-CZ"/>
              </w:rPr>
              <w:t xml:space="preserve">, </w:t>
            </w:r>
            <w:r w:rsidRPr="00D459BF">
              <w:rPr>
                <w:i/>
                <w:sz w:val="20"/>
                <w:szCs w:val="20"/>
                <w:lang w:val="cs-CZ"/>
              </w:rPr>
              <w:t xml:space="preserve">kteří se podílejí na výzkumu na plný nebo částečný úvazek </w:t>
            </w:r>
          </w:p>
        </w:tc>
        <w:tc>
          <w:tcPr>
            <w:tcW w:w="2119" w:type="dxa"/>
            <w:shd w:val="clear" w:color="auto" w:fill="auto"/>
          </w:tcPr>
          <w:p w14:paraId="388EA9E9" w14:textId="4AE67636" w:rsidR="006C6058" w:rsidRPr="00D459BF" w:rsidRDefault="00DD774F" w:rsidP="008E5DA4">
            <w:pPr>
              <w:spacing w:after="0" w:line="240" w:lineRule="auto"/>
              <w:jc w:val="both"/>
              <w:rPr>
                <w:rFonts w:eastAsia="Times New Roman"/>
                <w:i/>
                <w:sz w:val="20"/>
                <w:szCs w:val="20"/>
                <w:lang w:val="cs-CZ"/>
              </w:rPr>
            </w:pPr>
            <w:r w:rsidRPr="00D459BF">
              <w:rPr>
                <w:i/>
                <w:sz w:val="20"/>
                <w:szCs w:val="20"/>
                <w:lang w:val="cs-CZ"/>
              </w:rPr>
              <w:t>56,25</w:t>
            </w:r>
            <w:r w:rsidR="006C6058" w:rsidRPr="00D459BF">
              <w:rPr>
                <w:i/>
                <w:sz w:val="20"/>
                <w:szCs w:val="20"/>
                <w:lang w:val="cs-CZ"/>
              </w:rPr>
              <w:t>*</w:t>
            </w:r>
          </w:p>
        </w:tc>
      </w:tr>
      <w:tr w:rsidR="006C6058" w:rsidRPr="00FC547A" w14:paraId="23A7B31E" w14:textId="77777777" w:rsidTr="340DC08A">
        <w:tc>
          <w:tcPr>
            <w:tcW w:w="6941" w:type="dxa"/>
            <w:shd w:val="clear" w:color="auto" w:fill="auto"/>
          </w:tcPr>
          <w:p w14:paraId="63E930C3" w14:textId="03B9A435"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Z </w:t>
            </w:r>
            <w:r w:rsidR="00CF4968" w:rsidRPr="00D459BF">
              <w:rPr>
                <w:i/>
                <w:sz w:val="20"/>
                <w:szCs w:val="20"/>
                <w:lang w:val="cs-CZ"/>
              </w:rPr>
              <w:t xml:space="preserve">toho </w:t>
            </w:r>
            <w:r w:rsidRPr="00D459BF">
              <w:rPr>
                <w:i/>
                <w:sz w:val="20"/>
                <w:szCs w:val="20"/>
                <w:lang w:val="cs-CZ"/>
              </w:rPr>
              <w:t>mezinárodní (tj. cizí státní příslušnost</w:t>
            </w:r>
            <w:r w:rsidR="006C631C" w:rsidRPr="00D459BF">
              <w:rPr>
                <w:i/>
                <w:sz w:val="20"/>
                <w:szCs w:val="20"/>
                <w:lang w:val="cs-CZ"/>
              </w:rPr>
              <w:t>i</w:t>
            </w:r>
            <w:r w:rsidRPr="00D459BF">
              <w:rPr>
                <w:i/>
                <w:sz w:val="20"/>
                <w:szCs w:val="20"/>
                <w:lang w:val="cs-CZ"/>
              </w:rPr>
              <w:t>)</w:t>
            </w:r>
          </w:p>
        </w:tc>
        <w:tc>
          <w:tcPr>
            <w:tcW w:w="2119" w:type="dxa"/>
            <w:shd w:val="clear" w:color="auto" w:fill="auto"/>
          </w:tcPr>
          <w:p w14:paraId="04008980" w14:textId="0574FC56" w:rsidR="006C6058" w:rsidRPr="00D459BF" w:rsidRDefault="00DD774F" w:rsidP="008E5DA4">
            <w:pPr>
              <w:spacing w:after="0" w:line="240" w:lineRule="auto"/>
              <w:jc w:val="both"/>
              <w:rPr>
                <w:rFonts w:eastAsia="Times New Roman"/>
                <w:i/>
                <w:sz w:val="20"/>
                <w:szCs w:val="20"/>
                <w:lang w:val="cs-CZ"/>
              </w:rPr>
            </w:pPr>
            <w:r w:rsidRPr="00D459BF">
              <w:rPr>
                <w:i/>
                <w:sz w:val="20"/>
                <w:szCs w:val="20"/>
                <w:lang w:val="cs-CZ"/>
              </w:rPr>
              <w:t>0,5</w:t>
            </w:r>
            <w:r w:rsidR="006C6058" w:rsidRPr="00D459BF">
              <w:rPr>
                <w:i/>
                <w:sz w:val="20"/>
                <w:szCs w:val="20"/>
                <w:lang w:val="cs-CZ"/>
              </w:rPr>
              <w:t>*</w:t>
            </w:r>
          </w:p>
        </w:tc>
      </w:tr>
      <w:tr w:rsidR="006C6058" w:rsidRPr="00FC547A" w14:paraId="713F8F67" w14:textId="77777777" w:rsidTr="340DC08A">
        <w:tc>
          <w:tcPr>
            <w:tcW w:w="6941" w:type="dxa"/>
            <w:shd w:val="clear" w:color="auto" w:fill="auto"/>
          </w:tcPr>
          <w:p w14:paraId="738F418A" w14:textId="4E9180C8"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Z </w:t>
            </w:r>
            <w:r w:rsidR="006D0BA7" w:rsidRPr="00D459BF">
              <w:rPr>
                <w:i/>
                <w:sz w:val="20"/>
                <w:szCs w:val="20"/>
                <w:lang w:val="cs-CZ"/>
              </w:rPr>
              <w:t xml:space="preserve">toho </w:t>
            </w:r>
            <w:r w:rsidRPr="00D459BF">
              <w:rPr>
                <w:i/>
                <w:sz w:val="20"/>
                <w:szCs w:val="20"/>
                <w:lang w:val="cs-CZ"/>
              </w:rPr>
              <w:t>financován</w:t>
            </w:r>
            <w:r w:rsidR="006D0BA7" w:rsidRPr="00D459BF">
              <w:rPr>
                <w:i/>
                <w:sz w:val="20"/>
                <w:szCs w:val="20"/>
                <w:lang w:val="cs-CZ"/>
              </w:rPr>
              <w:t>i</w:t>
            </w:r>
            <w:r w:rsidRPr="00D459BF">
              <w:rPr>
                <w:i/>
                <w:sz w:val="20"/>
                <w:szCs w:val="20"/>
                <w:lang w:val="cs-CZ"/>
              </w:rPr>
              <w:t xml:space="preserve"> externě (tj. pro koho je organizace hostitelskou organizací)</w:t>
            </w:r>
          </w:p>
        </w:tc>
        <w:tc>
          <w:tcPr>
            <w:tcW w:w="2119" w:type="dxa"/>
            <w:shd w:val="clear" w:color="auto" w:fill="auto"/>
          </w:tcPr>
          <w:p w14:paraId="59D23B73" w14:textId="126BA08D" w:rsidR="006C6058" w:rsidRPr="00D459BF" w:rsidRDefault="00BD204E" w:rsidP="008E5DA4">
            <w:pPr>
              <w:spacing w:after="0" w:line="240" w:lineRule="auto"/>
              <w:jc w:val="both"/>
              <w:rPr>
                <w:rFonts w:eastAsia="Times New Roman"/>
                <w:i/>
                <w:sz w:val="20"/>
                <w:szCs w:val="20"/>
                <w:lang w:val="cs-CZ"/>
              </w:rPr>
            </w:pPr>
            <w:r w:rsidRPr="00D459BF">
              <w:rPr>
                <w:i/>
                <w:sz w:val="20"/>
                <w:szCs w:val="20"/>
                <w:lang w:val="cs-CZ"/>
              </w:rPr>
              <w:t>0</w:t>
            </w:r>
            <w:r w:rsidR="006C6058" w:rsidRPr="00D459BF">
              <w:rPr>
                <w:i/>
                <w:sz w:val="20"/>
                <w:szCs w:val="20"/>
                <w:lang w:val="cs-CZ"/>
              </w:rPr>
              <w:t>*</w:t>
            </w:r>
          </w:p>
        </w:tc>
      </w:tr>
      <w:tr w:rsidR="006C6058" w:rsidRPr="00FC547A" w14:paraId="3D331FA0" w14:textId="77777777" w:rsidTr="340DC08A">
        <w:tc>
          <w:tcPr>
            <w:tcW w:w="6941" w:type="dxa"/>
            <w:shd w:val="clear" w:color="auto" w:fill="auto"/>
          </w:tcPr>
          <w:p w14:paraId="2E6D6073" w14:textId="5367C230"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Z </w:t>
            </w:r>
            <w:r w:rsidR="00E827BA" w:rsidRPr="00D459BF">
              <w:rPr>
                <w:i/>
                <w:sz w:val="20"/>
                <w:szCs w:val="20"/>
                <w:lang w:val="cs-CZ"/>
              </w:rPr>
              <w:t>toho žen</w:t>
            </w:r>
          </w:p>
        </w:tc>
        <w:tc>
          <w:tcPr>
            <w:tcW w:w="2119" w:type="dxa"/>
            <w:shd w:val="clear" w:color="auto" w:fill="auto"/>
          </w:tcPr>
          <w:p w14:paraId="3519E356" w14:textId="7A338E66" w:rsidR="006C6058" w:rsidRPr="00D459BF" w:rsidRDefault="00DD774F" w:rsidP="008E5DA4">
            <w:pPr>
              <w:spacing w:after="0" w:line="240" w:lineRule="auto"/>
              <w:jc w:val="both"/>
              <w:rPr>
                <w:rFonts w:eastAsia="Times New Roman"/>
                <w:i/>
                <w:sz w:val="20"/>
                <w:szCs w:val="20"/>
                <w:lang w:val="cs-CZ"/>
              </w:rPr>
            </w:pPr>
            <w:r w:rsidRPr="00D459BF">
              <w:rPr>
                <w:i/>
                <w:sz w:val="20"/>
                <w:szCs w:val="20"/>
                <w:lang w:val="cs-CZ"/>
              </w:rPr>
              <w:t>28</w:t>
            </w:r>
            <w:r w:rsidR="006C6058" w:rsidRPr="00D459BF">
              <w:rPr>
                <w:i/>
                <w:sz w:val="20"/>
                <w:szCs w:val="20"/>
                <w:lang w:val="cs-CZ"/>
              </w:rPr>
              <w:t>*</w:t>
            </w:r>
          </w:p>
        </w:tc>
      </w:tr>
      <w:tr w:rsidR="006C6058" w:rsidRPr="00FC547A" w14:paraId="6DCB20A7" w14:textId="77777777" w:rsidTr="340DC08A">
        <w:tc>
          <w:tcPr>
            <w:tcW w:w="6941" w:type="dxa"/>
            <w:shd w:val="clear" w:color="auto" w:fill="auto"/>
          </w:tcPr>
          <w:p w14:paraId="6D511E9B" w14:textId="77061F4A"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Z </w:t>
            </w:r>
            <w:r w:rsidR="00710913" w:rsidRPr="00D459BF">
              <w:rPr>
                <w:i/>
                <w:sz w:val="20"/>
                <w:szCs w:val="20"/>
                <w:lang w:val="cs-CZ"/>
              </w:rPr>
              <w:t xml:space="preserve">toho výzkumných pracovníků ve fázi </w:t>
            </w:r>
            <w:r w:rsidRPr="00D459BF">
              <w:rPr>
                <w:i/>
                <w:sz w:val="20"/>
                <w:szCs w:val="20"/>
                <w:lang w:val="cs-CZ"/>
              </w:rPr>
              <w:t xml:space="preserve">R3 nebo R4 </w:t>
            </w:r>
            <w:r w:rsidR="00CA6113" w:rsidRPr="00D459BF">
              <w:rPr>
                <w:i/>
                <w:sz w:val="20"/>
                <w:szCs w:val="20"/>
                <w:lang w:val="cs-CZ"/>
              </w:rPr>
              <w:t>(</w:t>
            </w:r>
            <w:r w:rsidRPr="00D459BF">
              <w:rPr>
                <w:i/>
                <w:sz w:val="20"/>
                <w:szCs w:val="20"/>
                <w:lang w:val="cs-CZ"/>
              </w:rPr>
              <w:t xml:space="preserve">= </w:t>
            </w:r>
            <w:r w:rsidR="00CA6113" w:rsidRPr="00D459BF">
              <w:rPr>
                <w:i/>
                <w:sz w:val="20"/>
                <w:szCs w:val="20"/>
                <w:lang w:val="cs-CZ"/>
              </w:rPr>
              <w:t>v</w:t>
            </w:r>
            <w:r w:rsidRPr="00D459BF">
              <w:rPr>
                <w:i/>
                <w:sz w:val="20"/>
                <w:szCs w:val="20"/>
                <w:lang w:val="cs-CZ"/>
              </w:rPr>
              <w:t>ýzkumníci s</w:t>
            </w:r>
            <w:r w:rsidR="00D80199" w:rsidRPr="00D459BF">
              <w:rPr>
                <w:i/>
                <w:sz w:val="20"/>
                <w:szCs w:val="20"/>
                <w:lang w:val="cs-CZ"/>
              </w:rPr>
              <w:t> </w:t>
            </w:r>
            <w:r w:rsidRPr="00D459BF">
              <w:rPr>
                <w:i/>
                <w:sz w:val="20"/>
                <w:szCs w:val="20"/>
                <w:lang w:val="cs-CZ"/>
              </w:rPr>
              <w:t>velk</w:t>
            </w:r>
            <w:r w:rsidR="00D80199" w:rsidRPr="00D459BF">
              <w:rPr>
                <w:i/>
                <w:sz w:val="20"/>
                <w:szCs w:val="20"/>
                <w:lang w:val="cs-CZ"/>
              </w:rPr>
              <w:t>ou mírou</w:t>
            </w:r>
            <w:r w:rsidRPr="00D459BF">
              <w:rPr>
                <w:i/>
                <w:sz w:val="20"/>
                <w:szCs w:val="20"/>
                <w:lang w:val="cs-CZ"/>
              </w:rPr>
              <w:t xml:space="preserve"> autonomie, obvykle </w:t>
            </w:r>
            <w:r w:rsidR="00CA6113" w:rsidRPr="00D459BF">
              <w:rPr>
                <w:i/>
                <w:sz w:val="20"/>
                <w:szCs w:val="20"/>
                <w:lang w:val="cs-CZ"/>
              </w:rPr>
              <w:t>zastávající</w:t>
            </w:r>
            <w:r w:rsidRPr="00D459BF">
              <w:rPr>
                <w:i/>
                <w:sz w:val="20"/>
                <w:szCs w:val="20"/>
                <w:lang w:val="cs-CZ"/>
              </w:rPr>
              <w:t xml:space="preserve"> status hlavního </w:t>
            </w:r>
            <w:r w:rsidR="007844DB" w:rsidRPr="00D459BF">
              <w:rPr>
                <w:i/>
                <w:sz w:val="20"/>
                <w:szCs w:val="20"/>
                <w:lang w:val="cs-CZ"/>
              </w:rPr>
              <w:t>řešitele</w:t>
            </w:r>
            <w:r w:rsidRPr="00D459BF">
              <w:rPr>
                <w:i/>
                <w:sz w:val="20"/>
                <w:szCs w:val="20"/>
                <w:lang w:val="cs-CZ"/>
              </w:rPr>
              <w:t xml:space="preserve"> nebo profesora</w:t>
            </w:r>
            <w:r w:rsidR="007844DB" w:rsidRPr="00D459BF">
              <w:rPr>
                <w:i/>
                <w:sz w:val="20"/>
                <w:szCs w:val="20"/>
                <w:lang w:val="cs-CZ"/>
              </w:rPr>
              <w:t>)</w:t>
            </w:r>
          </w:p>
        </w:tc>
        <w:tc>
          <w:tcPr>
            <w:tcW w:w="2119" w:type="dxa"/>
            <w:shd w:val="clear" w:color="auto" w:fill="auto"/>
          </w:tcPr>
          <w:p w14:paraId="5C100636" w14:textId="66A7D87E" w:rsidR="006C6058" w:rsidRPr="00D459BF" w:rsidRDefault="00A17640" w:rsidP="008E5DA4">
            <w:pPr>
              <w:spacing w:after="0" w:line="240" w:lineRule="auto"/>
              <w:jc w:val="both"/>
              <w:rPr>
                <w:rFonts w:eastAsia="Times New Roman"/>
                <w:i/>
                <w:sz w:val="20"/>
                <w:szCs w:val="20"/>
                <w:lang w:val="cs-CZ"/>
              </w:rPr>
            </w:pPr>
            <w:r w:rsidRPr="00D459BF">
              <w:rPr>
                <w:i/>
                <w:sz w:val="20"/>
                <w:szCs w:val="20"/>
                <w:lang w:val="cs-CZ"/>
              </w:rPr>
              <w:t xml:space="preserve">18,2 (docent, profesor) </w:t>
            </w:r>
            <w:r w:rsidR="006C6058" w:rsidRPr="00D459BF">
              <w:rPr>
                <w:i/>
                <w:sz w:val="20"/>
                <w:szCs w:val="20"/>
                <w:lang w:val="cs-CZ"/>
              </w:rPr>
              <w:t>*</w:t>
            </w:r>
          </w:p>
        </w:tc>
      </w:tr>
      <w:tr w:rsidR="006C6058" w:rsidRPr="00FC547A" w14:paraId="49F203DF" w14:textId="77777777" w:rsidTr="340DC08A">
        <w:tc>
          <w:tcPr>
            <w:tcW w:w="6941" w:type="dxa"/>
            <w:shd w:val="clear" w:color="auto" w:fill="auto"/>
          </w:tcPr>
          <w:p w14:paraId="24B09B1C" w14:textId="1B73CEB6"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Z toho </w:t>
            </w:r>
            <w:r w:rsidR="00670158" w:rsidRPr="00D459BF">
              <w:rPr>
                <w:i/>
                <w:sz w:val="20"/>
                <w:szCs w:val="20"/>
                <w:lang w:val="cs-CZ"/>
              </w:rPr>
              <w:t>ve fázi</w:t>
            </w:r>
            <w:r w:rsidRPr="00D459BF">
              <w:rPr>
                <w:i/>
                <w:sz w:val="20"/>
                <w:szCs w:val="20"/>
                <w:lang w:val="cs-CZ"/>
              </w:rPr>
              <w:t xml:space="preserve"> R2 = ve většině organizací odpovídajících postdoktorandské úrovni</w:t>
            </w:r>
          </w:p>
        </w:tc>
        <w:tc>
          <w:tcPr>
            <w:tcW w:w="2119" w:type="dxa"/>
            <w:shd w:val="clear" w:color="auto" w:fill="auto"/>
          </w:tcPr>
          <w:p w14:paraId="263B3F24" w14:textId="727F45D8" w:rsidR="006C6058" w:rsidRPr="00D459BF" w:rsidRDefault="00A17640" w:rsidP="008E5DA4">
            <w:pPr>
              <w:spacing w:after="0" w:line="240" w:lineRule="auto"/>
              <w:jc w:val="both"/>
              <w:rPr>
                <w:rFonts w:eastAsia="Times New Roman"/>
                <w:i/>
                <w:sz w:val="20"/>
                <w:szCs w:val="20"/>
                <w:lang w:val="cs-CZ"/>
              </w:rPr>
            </w:pPr>
            <w:r w:rsidRPr="00D459BF">
              <w:rPr>
                <w:i/>
                <w:sz w:val="20"/>
                <w:szCs w:val="20"/>
                <w:lang w:val="cs-CZ"/>
              </w:rPr>
              <w:t xml:space="preserve">26,15 (odborný </w:t>
            </w:r>
            <w:proofErr w:type="gramStart"/>
            <w:r w:rsidRPr="00D459BF">
              <w:rPr>
                <w:i/>
                <w:sz w:val="20"/>
                <w:szCs w:val="20"/>
                <w:lang w:val="cs-CZ"/>
              </w:rPr>
              <w:t>asistent)</w:t>
            </w:r>
            <w:r w:rsidR="006C6058" w:rsidRPr="00D459BF">
              <w:rPr>
                <w:i/>
                <w:sz w:val="20"/>
                <w:szCs w:val="20"/>
                <w:lang w:val="cs-CZ"/>
              </w:rPr>
              <w:t>*</w:t>
            </w:r>
            <w:proofErr w:type="gramEnd"/>
          </w:p>
        </w:tc>
      </w:tr>
      <w:tr w:rsidR="006C6058" w:rsidRPr="00FC547A" w14:paraId="408EDBE2" w14:textId="77777777" w:rsidTr="340DC08A">
        <w:tc>
          <w:tcPr>
            <w:tcW w:w="6941" w:type="dxa"/>
            <w:shd w:val="clear" w:color="auto" w:fill="auto"/>
          </w:tcPr>
          <w:p w14:paraId="648B59E7" w14:textId="7FF2A948"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Z toho je stupeň R1 = ve většině organizací odpovídajících doktor</w:t>
            </w:r>
            <w:r w:rsidR="0036551F" w:rsidRPr="00D459BF">
              <w:rPr>
                <w:i/>
                <w:sz w:val="20"/>
                <w:szCs w:val="20"/>
                <w:lang w:val="cs-CZ"/>
              </w:rPr>
              <w:t>and</w:t>
            </w:r>
            <w:r w:rsidRPr="00D459BF">
              <w:rPr>
                <w:i/>
                <w:sz w:val="20"/>
                <w:szCs w:val="20"/>
                <w:lang w:val="cs-CZ"/>
              </w:rPr>
              <w:t>ské úrovni</w:t>
            </w:r>
          </w:p>
        </w:tc>
        <w:tc>
          <w:tcPr>
            <w:tcW w:w="2119" w:type="dxa"/>
            <w:shd w:val="clear" w:color="auto" w:fill="auto"/>
          </w:tcPr>
          <w:p w14:paraId="5104CF3B" w14:textId="48FDD1ED" w:rsidR="006C6058" w:rsidRPr="00D459BF" w:rsidRDefault="00AF5E2E" w:rsidP="008E5DA4">
            <w:pPr>
              <w:spacing w:after="0" w:line="240" w:lineRule="auto"/>
              <w:jc w:val="both"/>
              <w:rPr>
                <w:rFonts w:eastAsia="Times New Roman"/>
                <w:i/>
                <w:sz w:val="20"/>
                <w:szCs w:val="20"/>
                <w:lang w:val="cs-CZ"/>
              </w:rPr>
            </w:pPr>
            <w:r w:rsidRPr="00D459BF">
              <w:rPr>
                <w:i/>
                <w:sz w:val="20"/>
                <w:szCs w:val="20"/>
                <w:lang w:val="cs-CZ"/>
              </w:rPr>
              <w:t>6,9 (asistent)</w:t>
            </w:r>
            <w:r w:rsidR="006C6058" w:rsidRPr="00D459BF">
              <w:rPr>
                <w:i/>
                <w:sz w:val="20"/>
                <w:szCs w:val="20"/>
                <w:lang w:val="cs-CZ"/>
              </w:rPr>
              <w:t>*</w:t>
            </w:r>
          </w:p>
        </w:tc>
      </w:tr>
      <w:tr w:rsidR="006C6058" w:rsidRPr="00FC547A" w14:paraId="379D4A42" w14:textId="77777777" w:rsidTr="340DC08A">
        <w:tc>
          <w:tcPr>
            <w:tcW w:w="6941" w:type="dxa"/>
            <w:shd w:val="clear" w:color="auto" w:fill="auto"/>
          </w:tcPr>
          <w:p w14:paraId="43963196" w14:textId="77777777"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Celkový počet studentů (je-li to relevantní)</w:t>
            </w:r>
          </w:p>
        </w:tc>
        <w:tc>
          <w:tcPr>
            <w:tcW w:w="2119" w:type="dxa"/>
            <w:shd w:val="clear" w:color="auto" w:fill="auto"/>
          </w:tcPr>
          <w:p w14:paraId="73F92214" w14:textId="70A91178" w:rsidR="006C6058" w:rsidRPr="00D459BF" w:rsidRDefault="003546EC" w:rsidP="008E5DA4">
            <w:pPr>
              <w:spacing w:after="0" w:line="240" w:lineRule="auto"/>
              <w:jc w:val="both"/>
              <w:rPr>
                <w:rFonts w:eastAsia="Times New Roman"/>
                <w:i/>
                <w:sz w:val="20"/>
                <w:szCs w:val="20"/>
                <w:lang w:val="cs-CZ"/>
              </w:rPr>
            </w:pPr>
            <w:r w:rsidRPr="00D459BF">
              <w:rPr>
                <w:rFonts w:eastAsia="Times New Roman"/>
                <w:i/>
                <w:sz w:val="20"/>
                <w:szCs w:val="20"/>
                <w:lang w:val="cs-CZ"/>
              </w:rPr>
              <w:t>732</w:t>
            </w:r>
          </w:p>
        </w:tc>
      </w:tr>
      <w:tr w:rsidR="006C6058" w:rsidRPr="00FC547A" w14:paraId="1A8A21C9" w14:textId="77777777" w:rsidTr="340DC08A">
        <w:tc>
          <w:tcPr>
            <w:tcW w:w="6941" w:type="dxa"/>
            <w:tcBorders>
              <w:bottom w:val="single" w:sz="4" w:space="0" w:color="auto"/>
            </w:tcBorders>
            <w:shd w:val="clear" w:color="auto" w:fill="auto"/>
          </w:tcPr>
          <w:p w14:paraId="28369C85" w14:textId="2DBA3921"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Celkový počet zaměstnanců (včetně </w:t>
            </w:r>
            <w:r w:rsidR="00A12978" w:rsidRPr="00D459BF">
              <w:rPr>
                <w:i/>
                <w:sz w:val="20"/>
                <w:szCs w:val="20"/>
                <w:lang w:val="cs-CZ"/>
              </w:rPr>
              <w:t>vedoucích</w:t>
            </w:r>
            <w:r w:rsidRPr="00D459BF">
              <w:rPr>
                <w:i/>
                <w:sz w:val="20"/>
                <w:szCs w:val="20"/>
                <w:lang w:val="cs-CZ"/>
              </w:rPr>
              <w:t>, administrativních, pedagogických a výzkumných pracovníků)</w:t>
            </w:r>
          </w:p>
        </w:tc>
        <w:tc>
          <w:tcPr>
            <w:tcW w:w="2119" w:type="dxa"/>
            <w:tcBorders>
              <w:bottom w:val="single" w:sz="4" w:space="0" w:color="auto"/>
            </w:tcBorders>
            <w:shd w:val="clear" w:color="auto" w:fill="auto"/>
          </w:tcPr>
          <w:p w14:paraId="521F6C4A" w14:textId="1EA4D1F4" w:rsidR="006C6058" w:rsidRPr="00D459BF" w:rsidRDefault="00BD204E" w:rsidP="008E5DA4">
            <w:pPr>
              <w:spacing w:after="0" w:line="240" w:lineRule="auto"/>
              <w:jc w:val="both"/>
              <w:rPr>
                <w:rFonts w:eastAsia="Times New Roman"/>
                <w:i/>
                <w:sz w:val="20"/>
                <w:szCs w:val="20"/>
                <w:lang w:val="cs-CZ"/>
              </w:rPr>
            </w:pPr>
            <w:r w:rsidRPr="00D459BF">
              <w:rPr>
                <w:i/>
                <w:sz w:val="20"/>
                <w:szCs w:val="20"/>
                <w:lang w:val="cs-CZ"/>
              </w:rPr>
              <w:t>93,2</w:t>
            </w:r>
            <w:r w:rsidR="006C6058" w:rsidRPr="00D459BF">
              <w:rPr>
                <w:i/>
                <w:sz w:val="20"/>
                <w:szCs w:val="20"/>
                <w:lang w:val="cs-CZ"/>
              </w:rPr>
              <w:t>*</w:t>
            </w:r>
          </w:p>
        </w:tc>
      </w:tr>
      <w:tr w:rsidR="006C6058" w:rsidRPr="00FC547A" w14:paraId="74C5E59B" w14:textId="77777777" w:rsidTr="00EA62EC">
        <w:tc>
          <w:tcPr>
            <w:tcW w:w="6941" w:type="dxa"/>
            <w:shd w:val="clear" w:color="auto" w:fill="D9D9D9"/>
          </w:tcPr>
          <w:p w14:paraId="403ED9C3" w14:textId="77777777" w:rsidR="006C6058" w:rsidRPr="00D459BF" w:rsidRDefault="006C6058" w:rsidP="008E5DA4">
            <w:pPr>
              <w:spacing w:after="0" w:line="240" w:lineRule="auto"/>
              <w:jc w:val="both"/>
              <w:rPr>
                <w:rFonts w:eastAsia="Times New Roman"/>
                <w:b/>
                <w:i/>
                <w:sz w:val="24"/>
                <w:szCs w:val="24"/>
                <w:lang w:val="cs-CZ"/>
              </w:rPr>
            </w:pPr>
            <w:r w:rsidRPr="00D459BF">
              <w:rPr>
                <w:b/>
                <w:i/>
                <w:sz w:val="24"/>
                <w:szCs w:val="24"/>
                <w:lang w:val="cs-CZ"/>
              </w:rPr>
              <w:t>FINANCOVÁNÍ VÝZKUMU (údaje za poslední fiskální rok)</w:t>
            </w:r>
          </w:p>
        </w:tc>
        <w:tc>
          <w:tcPr>
            <w:tcW w:w="2119" w:type="dxa"/>
            <w:shd w:val="clear" w:color="auto" w:fill="D9D9D9"/>
          </w:tcPr>
          <w:p w14:paraId="4634DB17" w14:textId="77777777" w:rsidR="006C6058" w:rsidRPr="00D459BF" w:rsidRDefault="006C6058" w:rsidP="008E5DA4">
            <w:pPr>
              <w:spacing w:after="0" w:line="240" w:lineRule="auto"/>
              <w:jc w:val="both"/>
              <w:rPr>
                <w:rFonts w:eastAsia="Times New Roman"/>
                <w:i/>
                <w:sz w:val="24"/>
                <w:szCs w:val="24"/>
                <w:lang w:val="cs-CZ"/>
              </w:rPr>
            </w:pPr>
            <w:r w:rsidRPr="00D459BF">
              <w:rPr>
                <w:i/>
                <w:sz w:val="24"/>
                <w:szCs w:val="24"/>
                <w:lang w:val="cs-CZ"/>
              </w:rPr>
              <w:t>€</w:t>
            </w:r>
          </w:p>
        </w:tc>
      </w:tr>
      <w:tr w:rsidR="006C6058" w:rsidRPr="00FC547A" w14:paraId="7DF1FFA1" w14:textId="77777777" w:rsidTr="340DC08A">
        <w:tc>
          <w:tcPr>
            <w:tcW w:w="6941" w:type="dxa"/>
            <w:shd w:val="clear" w:color="auto" w:fill="auto"/>
          </w:tcPr>
          <w:p w14:paraId="67066CDC" w14:textId="36C3BE50"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Celkový roční rozpočet</w:t>
            </w:r>
            <w:r w:rsidR="00325081" w:rsidRPr="00D459BF">
              <w:rPr>
                <w:i/>
                <w:sz w:val="20"/>
                <w:szCs w:val="20"/>
                <w:lang w:val="cs-CZ"/>
              </w:rPr>
              <w:t xml:space="preserve"> organizace</w:t>
            </w:r>
          </w:p>
        </w:tc>
        <w:tc>
          <w:tcPr>
            <w:tcW w:w="2119" w:type="dxa"/>
            <w:shd w:val="clear" w:color="auto" w:fill="auto"/>
          </w:tcPr>
          <w:p w14:paraId="7C8B1001" w14:textId="46503FC2" w:rsidR="006C6058" w:rsidRPr="00D459BF" w:rsidRDefault="00BE7D6D" w:rsidP="008E5DA4">
            <w:pPr>
              <w:spacing w:after="0" w:line="240" w:lineRule="auto"/>
              <w:jc w:val="both"/>
              <w:rPr>
                <w:rFonts w:eastAsia="Times New Roman"/>
                <w:i/>
                <w:sz w:val="20"/>
                <w:szCs w:val="20"/>
                <w:lang w:val="cs-CZ"/>
              </w:rPr>
            </w:pPr>
            <w:r w:rsidRPr="00D459BF">
              <w:rPr>
                <w:rFonts w:eastAsia="Times New Roman"/>
                <w:i/>
                <w:sz w:val="20"/>
                <w:szCs w:val="20"/>
                <w:lang w:val="cs-CZ"/>
              </w:rPr>
              <w:t>48753527,97</w:t>
            </w:r>
            <w:r w:rsidR="00C70C6B" w:rsidRPr="00D459BF">
              <w:rPr>
                <w:rFonts w:eastAsia="Times New Roman"/>
                <w:i/>
                <w:sz w:val="20"/>
                <w:szCs w:val="20"/>
                <w:lang w:val="cs-CZ"/>
              </w:rPr>
              <w:t> </w:t>
            </w:r>
          </w:p>
        </w:tc>
      </w:tr>
      <w:tr w:rsidR="006C6058" w:rsidRPr="00FC547A" w14:paraId="69201CD6" w14:textId="77777777" w:rsidTr="340DC08A">
        <w:tc>
          <w:tcPr>
            <w:tcW w:w="6941" w:type="dxa"/>
            <w:shd w:val="clear" w:color="auto" w:fill="auto"/>
          </w:tcPr>
          <w:p w14:paraId="47E8BAB3" w14:textId="4328FE9D"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Roční přímé</w:t>
            </w:r>
            <w:r w:rsidR="00156152" w:rsidRPr="00D459BF">
              <w:rPr>
                <w:i/>
                <w:sz w:val="20"/>
                <w:szCs w:val="20"/>
                <w:lang w:val="cs-CZ"/>
              </w:rPr>
              <w:t>/vládní</w:t>
            </w:r>
            <w:r w:rsidRPr="00D459BF">
              <w:rPr>
                <w:i/>
                <w:sz w:val="20"/>
                <w:szCs w:val="20"/>
                <w:lang w:val="cs-CZ"/>
              </w:rPr>
              <w:t xml:space="preserve"> financování </w:t>
            </w:r>
            <w:r w:rsidR="00156152" w:rsidRPr="00D459BF">
              <w:rPr>
                <w:i/>
                <w:sz w:val="20"/>
                <w:szCs w:val="20"/>
                <w:lang w:val="cs-CZ"/>
              </w:rPr>
              <w:t xml:space="preserve">organizace </w:t>
            </w:r>
            <w:r w:rsidRPr="00D459BF">
              <w:rPr>
                <w:i/>
                <w:sz w:val="20"/>
                <w:szCs w:val="20"/>
                <w:lang w:val="cs-CZ"/>
              </w:rPr>
              <w:t>(určené pro výzkum)</w:t>
            </w:r>
          </w:p>
        </w:tc>
        <w:tc>
          <w:tcPr>
            <w:tcW w:w="2119" w:type="dxa"/>
            <w:shd w:val="clear" w:color="auto" w:fill="auto"/>
          </w:tcPr>
          <w:p w14:paraId="464F3E91" w14:textId="59D837B3" w:rsidR="006C6058" w:rsidRPr="00D459BF" w:rsidRDefault="00BE7D6D" w:rsidP="008E5DA4">
            <w:pPr>
              <w:spacing w:after="0" w:line="240" w:lineRule="auto"/>
              <w:jc w:val="both"/>
              <w:rPr>
                <w:rFonts w:eastAsia="Times New Roman"/>
                <w:i/>
                <w:sz w:val="20"/>
                <w:szCs w:val="20"/>
                <w:lang w:val="cs-CZ"/>
              </w:rPr>
            </w:pPr>
            <w:r w:rsidRPr="00D459BF">
              <w:rPr>
                <w:rFonts w:eastAsia="Times New Roman"/>
                <w:i/>
                <w:sz w:val="20"/>
                <w:szCs w:val="20"/>
                <w:lang w:val="cs-CZ"/>
              </w:rPr>
              <w:t>828749,18</w:t>
            </w:r>
          </w:p>
        </w:tc>
      </w:tr>
      <w:tr w:rsidR="006C6058" w:rsidRPr="00FC547A" w14:paraId="698E9676" w14:textId="77777777" w:rsidTr="340DC08A">
        <w:tc>
          <w:tcPr>
            <w:tcW w:w="6941" w:type="dxa"/>
            <w:shd w:val="clear" w:color="auto" w:fill="auto"/>
          </w:tcPr>
          <w:p w14:paraId="0FFF279E" w14:textId="2600B2C5"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Roční </w:t>
            </w:r>
            <w:r w:rsidR="00FC3478" w:rsidRPr="00D459BF">
              <w:rPr>
                <w:i/>
                <w:sz w:val="20"/>
                <w:szCs w:val="20"/>
                <w:lang w:val="cs-CZ"/>
              </w:rPr>
              <w:t>soutěžní vládní financování</w:t>
            </w:r>
            <w:r w:rsidRPr="00D459BF">
              <w:rPr>
                <w:i/>
                <w:sz w:val="20"/>
                <w:szCs w:val="20"/>
                <w:lang w:val="cs-CZ"/>
              </w:rPr>
              <w:t xml:space="preserve"> (určené pro výzkum, získané v</w:t>
            </w:r>
            <w:r w:rsidR="00FC3478" w:rsidRPr="00D459BF">
              <w:rPr>
                <w:i/>
                <w:sz w:val="20"/>
                <w:szCs w:val="20"/>
                <w:lang w:val="cs-CZ"/>
              </w:rPr>
              <w:t> </w:t>
            </w:r>
            <w:r w:rsidRPr="00D459BF">
              <w:rPr>
                <w:i/>
                <w:sz w:val="20"/>
                <w:szCs w:val="20"/>
                <w:lang w:val="cs-CZ"/>
              </w:rPr>
              <w:t>konkurenci</w:t>
            </w:r>
            <w:r w:rsidR="00FC3478" w:rsidRPr="00D459BF">
              <w:rPr>
                <w:i/>
                <w:sz w:val="20"/>
                <w:szCs w:val="20"/>
                <w:lang w:val="cs-CZ"/>
              </w:rPr>
              <w:t>/ soutěži</w:t>
            </w:r>
            <w:r w:rsidRPr="00D459BF">
              <w:rPr>
                <w:i/>
                <w:sz w:val="20"/>
                <w:szCs w:val="20"/>
                <w:lang w:val="cs-CZ"/>
              </w:rPr>
              <w:t xml:space="preserve"> s jinými organizacemi – včetně finančních prostředků </w:t>
            </w:r>
            <w:r w:rsidR="003C4581" w:rsidRPr="00D459BF">
              <w:rPr>
                <w:i/>
                <w:sz w:val="20"/>
                <w:szCs w:val="20"/>
                <w:lang w:val="cs-CZ"/>
              </w:rPr>
              <w:t xml:space="preserve">ze strany </w:t>
            </w:r>
            <w:r w:rsidRPr="00D459BF">
              <w:rPr>
                <w:i/>
                <w:sz w:val="20"/>
                <w:szCs w:val="20"/>
                <w:lang w:val="cs-CZ"/>
              </w:rPr>
              <w:t xml:space="preserve">EU) </w:t>
            </w:r>
          </w:p>
        </w:tc>
        <w:tc>
          <w:tcPr>
            <w:tcW w:w="2119" w:type="dxa"/>
            <w:shd w:val="clear" w:color="auto" w:fill="auto"/>
          </w:tcPr>
          <w:p w14:paraId="4A9FA520" w14:textId="2E185693" w:rsidR="006C6058" w:rsidRPr="00D459BF" w:rsidRDefault="00BE7D6D" w:rsidP="008E5DA4">
            <w:pPr>
              <w:spacing w:after="0" w:line="240" w:lineRule="auto"/>
              <w:jc w:val="both"/>
              <w:rPr>
                <w:rFonts w:eastAsia="Times New Roman"/>
                <w:i/>
                <w:sz w:val="20"/>
                <w:szCs w:val="20"/>
                <w:lang w:val="cs-CZ"/>
              </w:rPr>
            </w:pPr>
            <w:r w:rsidRPr="00D459BF">
              <w:rPr>
                <w:rFonts w:eastAsia="Times New Roman"/>
                <w:i/>
                <w:sz w:val="20"/>
                <w:szCs w:val="20"/>
                <w:lang w:val="cs-CZ"/>
              </w:rPr>
              <w:t>272186,48</w:t>
            </w:r>
            <w:r w:rsidR="003940F7" w:rsidRPr="00D459BF">
              <w:rPr>
                <w:rFonts w:eastAsia="Times New Roman"/>
                <w:i/>
                <w:sz w:val="20"/>
                <w:szCs w:val="20"/>
                <w:lang w:val="cs-CZ"/>
              </w:rPr>
              <w:t> </w:t>
            </w:r>
          </w:p>
        </w:tc>
      </w:tr>
      <w:tr w:rsidR="006C6058" w:rsidRPr="00FC547A" w14:paraId="639823EC" w14:textId="77777777" w:rsidTr="340DC08A">
        <w:tc>
          <w:tcPr>
            <w:tcW w:w="6941" w:type="dxa"/>
            <w:tcBorders>
              <w:bottom w:val="single" w:sz="4" w:space="0" w:color="auto"/>
            </w:tcBorders>
            <w:shd w:val="clear" w:color="auto" w:fill="auto"/>
          </w:tcPr>
          <w:p w14:paraId="1E2F24E8" w14:textId="6ACD2D51" w:rsidR="006C6058" w:rsidRPr="00D459BF" w:rsidRDefault="006C6058" w:rsidP="008E5DA4">
            <w:pPr>
              <w:spacing w:after="0" w:line="240" w:lineRule="auto"/>
              <w:jc w:val="both"/>
              <w:rPr>
                <w:rFonts w:eastAsia="Times New Roman"/>
                <w:i/>
                <w:sz w:val="20"/>
                <w:szCs w:val="20"/>
                <w:lang w:val="cs-CZ"/>
              </w:rPr>
            </w:pPr>
            <w:r w:rsidRPr="00D459BF">
              <w:rPr>
                <w:i/>
                <w:sz w:val="20"/>
                <w:szCs w:val="20"/>
                <w:lang w:val="cs-CZ"/>
              </w:rPr>
              <w:t xml:space="preserve"> Roční financování ze soukromých nevládních zdrojů určené </w:t>
            </w:r>
            <w:r w:rsidR="000663C1" w:rsidRPr="00D459BF">
              <w:rPr>
                <w:i/>
                <w:sz w:val="20"/>
                <w:szCs w:val="20"/>
                <w:lang w:val="cs-CZ"/>
              </w:rPr>
              <w:t>na</w:t>
            </w:r>
            <w:r w:rsidRPr="00D459BF">
              <w:rPr>
                <w:i/>
                <w:sz w:val="20"/>
                <w:szCs w:val="20"/>
                <w:lang w:val="cs-CZ"/>
              </w:rPr>
              <w:t xml:space="preserve"> výzkum</w:t>
            </w:r>
          </w:p>
        </w:tc>
        <w:tc>
          <w:tcPr>
            <w:tcW w:w="2119" w:type="dxa"/>
            <w:tcBorders>
              <w:bottom w:val="single" w:sz="4" w:space="0" w:color="auto"/>
            </w:tcBorders>
            <w:shd w:val="clear" w:color="auto" w:fill="auto"/>
          </w:tcPr>
          <w:p w14:paraId="11A78B50" w14:textId="52515DB8" w:rsidR="006C6058" w:rsidRPr="00D459BF" w:rsidRDefault="00BE7D6D" w:rsidP="008E5DA4">
            <w:pPr>
              <w:spacing w:after="0" w:line="240" w:lineRule="auto"/>
              <w:jc w:val="both"/>
              <w:rPr>
                <w:rFonts w:eastAsia="Times New Roman"/>
                <w:i/>
                <w:sz w:val="20"/>
                <w:szCs w:val="20"/>
                <w:lang w:val="cs-CZ"/>
              </w:rPr>
            </w:pPr>
            <w:r w:rsidRPr="00D459BF">
              <w:rPr>
                <w:rFonts w:eastAsia="Times New Roman"/>
                <w:i/>
                <w:sz w:val="20"/>
                <w:szCs w:val="20"/>
                <w:lang w:val="cs-CZ"/>
              </w:rPr>
              <w:t>7510,56</w:t>
            </w:r>
            <w:r w:rsidR="003940F7" w:rsidRPr="00D459BF">
              <w:rPr>
                <w:rFonts w:eastAsia="Times New Roman"/>
                <w:i/>
                <w:sz w:val="20"/>
                <w:szCs w:val="20"/>
                <w:lang w:val="cs-CZ"/>
              </w:rPr>
              <w:t> </w:t>
            </w:r>
          </w:p>
        </w:tc>
      </w:tr>
      <w:tr w:rsidR="006C6058" w:rsidRPr="00FC547A" w14:paraId="48BEA52C" w14:textId="77777777" w:rsidTr="00EA62EC">
        <w:tc>
          <w:tcPr>
            <w:tcW w:w="9060" w:type="dxa"/>
            <w:gridSpan w:val="2"/>
            <w:shd w:val="clear" w:color="auto" w:fill="D9D9D9"/>
          </w:tcPr>
          <w:p w14:paraId="5EA706D9" w14:textId="77777777" w:rsidR="006C6058" w:rsidRPr="00D459BF" w:rsidRDefault="006C6058" w:rsidP="008E5DA4">
            <w:pPr>
              <w:spacing w:after="0" w:line="240" w:lineRule="auto"/>
              <w:jc w:val="both"/>
              <w:rPr>
                <w:rFonts w:eastAsia="Times New Roman"/>
                <w:b/>
                <w:i/>
                <w:sz w:val="20"/>
                <w:szCs w:val="20"/>
                <w:lang w:val="cs-CZ"/>
              </w:rPr>
            </w:pPr>
            <w:r w:rsidRPr="00D459BF">
              <w:rPr>
                <w:b/>
                <w:i/>
                <w:sz w:val="24"/>
                <w:szCs w:val="24"/>
                <w:lang w:val="cs-CZ"/>
              </w:rPr>
              <w:t>ORGANIZAČNÍ PROFIL</w:t>
            </w:r>
            <w:r w:rsidRPr="00D459BF">
              <w:rPr>
                <w:b/>
                <w:i/>
                <w:sz w:val="20"/>
                <w:szCs w:val="20"/>
                <w:lang w:val="cs-CZ"/>
              </w:rPr>
              <w:t xml:space="preserve"> (velmi stručný popis vaší organizace, max. 100 slov)</w:t>
            </w:r>
          </w:p>
        </w:tc>
      </w:tr>
      <w:tr w:rsidR="006C6058" w:rsidRPr="00FC547A" w14:paraId="7597F78C" w14:textId="77777777" w:rsidTr="340DC08A">
        <w:tc>
          <w:tcPr>
            <w:tcW w:w="9060" w:type="dxa"/>
            <w:gridSpan w:val="2"/>
            <w:shd w:val="clear" w:color="auto" w:fill="auto"/>
          </w:tcPr>
          <w:p w14:paraId="6899F6A5" w14:textId="2C1504CC" w:rsidR="006C6058" w:rsidRPr="00D459BF" w:rsidRDefault="3271C812" w:rsidP="340DC08A">
            <w:pPr>
              <w:jc w:val="both"/>
              <w:rPr>
                <w:rFonts w:eastAsia="Times New Roman"/>
                <w:i/>
                <w:iCs/>
                <w:sz w:val="20"/>
                <w:szCs w:val="20"/>
                <w:lang w:val="cs-CZ"/>
              </w:rPr>
            </w:pPr>
            <w:r w:rsidRPr="00FC547A">
              <w:rPr>
                <w:lang w:val="cs-CZ"/>
              </w:rPr>
              <w:t>Farmaceutická fakult</w:t>
            </w:r>
            <w:r w:rsidR="1917297B" w:rsidRPr="00FC547A">
              <w:rPr>
                <w:lang w:val="cs-CZ"/>
              </w:rPr>
              <w:t xml:space="preserve">a, </w:t>
            </w:r>
            <w:r w:rsidR="6E07984B" w:rsidRPr="00FC547A">
              <w:rPr>
                <w:lang w:val="cs-CZ"/>
              </w:rPr>
              <w:t>založen</w:t>
            </w:r>
            <w:r w:rsidR="1917297B" w:rsidRPr="00FC547A">
              <w:rPr>
                <w:lang w:val="cs-CZ"/>
              </w:rPr>
              <w:t>á</w:t>
            </w:r>
            <w:r w:rsidR="6E07984B" w:rsidRPr="00FC547A">
              <w:rPr>
                <w:lang w:val="cs-CZ"/>
              </w:rPr>
              <w:t xml:space="preserve"> v r. 1952 v</w:t>
            </w:r>
            <w:r w:rsidR="1917297B" w:rsidRPr="00FC547A">
              <w:rPr>
                <w:lang w:val="cs-CZ"/>
              </w:rPr>
              <w:t> </w:t>
            </w:r>
            <w:r w:rsidR="6E07984B" w:rsidRPr="00FC547A">
              <w:rPr>
                <w:lang w:val="cs-CZ"/>
              </w:rPr>
              <w:t>Brně</w:t>
            </w:r>
            <w:r w:rsidR="1917297B" w:rsidRPr="00FC547A">
              <w:rPr>
                <w:lang w:val="cs-CZ"/>
              </w:rPr>
              <w:t>,</w:t>
            </w:r>
            <w:r w:rsidR="6E07984B" w:rsidRPr="00FC547A">
              <w:rPr>
                <w:lang w:val="cs-CZ"/>
              </w:rPr>
              <w:t xml:space="preserve"> </w:t>
            </w:r>
            <w:r w:rsidRPr="00FC547A">
              <w:rPr>
                <w:lang w:val="cs-CZ"/>
              </w:rPr>
              <w:t xml:space="preserve">uskutečňuje univerzitní vzdělávání, výzkum </w:t>
            </w:r>
            <w:r w:rsidR="7D05EE38" w:rsidRPr="00FC547A">
              <w:rPr>
                <w:lang w:val="cs-CZ"/>
              </w:rPr>
              <w:t>a</w:t>
            </w:r>
            <w:r w:rsidRPr="00FC547A">
              <w:rPr>
                <w:lang w:val="cs-CZ"/>
              </w:rPr>
              <w:t xml:space="preserve"> odbornou činnost </w:t>
            </w:r>
            <w:r w:rsidR="7D05EE38" w:rsidRPr="00FC547A">
              <w:rPr>
                <w:lang w:val="cs-CZ"/>
              </w:rPr>
              <w:t xml:space="preserve">v </w:t>
            </w:r>
            <w:r w:rsidR="2A13449E" w:rsidRPr="00FC547A">
              <w:rPr>
                <w:lang w:val="cs-CZ"/>
              </w:rPr>
              <w:t>oboru</w:t>
            </w:r>
            <w:r w:rsidRPr="00FC547A">
              <w:rPr>
                <w:lang w:val="cs-CZ"/>
              </w:rPr>
              <w:t> </w:t>
            </w:r>
            <w:hyperlink r:id="rId8">
              <w:r w:rsidRPr="00FC547A">
                <w:rPr>
                  <w:lang w:val="cs-CZ"/>
                </w:rPr>
                <w:t>farmacie</w:t>
              </w:r>
            </w:hyperlink>
            <w:r w:rsidRPr="00FC547A">
              <w:rPr>
                <w:lang w:val="cs-CZ"/>
              </w:rPr>
              <w:t>.</w:t>
            </w:r>
            <w:r w:rsidR="0102C5C8" w:rsidRPr="00FC547A">
              <w:rPr>
                <w:lang w:val="cs-CZ"/>
              </w:rPr>
              <w:t xml:space="preserve"> </w:t>
            </w:r>
            <w:r w:rsidR="6E07984B" w:rsidRPr="00FC547A">
              <w:rPr>
                <w:lang w:val="cs-CZ"/>
              </w:rPr>
              <w:t>V</w:t>
            </w:r>
            <w:r w:rsidR="3E8A8146" w:rsidRPr="00D459BF">
              <w:rPr>
                <w:lang w:val="cs-CZ"/>
              </w:rPr>
              <w:t> r. 1960 byla přesunuta do Bratislavy</w:t>
            </w:r>
            <w:r w:rsidR="1917297B" w:rsidRPr="00D459BF">
              <w:rPr>
                <w:lang w:val="cs-CZ"/>
              </w:rPr>
              <w:t>, v</w:t>
            </w:r>
            <w:r w:rsidR="03DC1495" w:rsidRPr="00D459BF">
              <w:rPr>
                <w:lang w:val="cs-CZ"/>
              </w:rPr>
              <w:t xml:space="preserve"> r. 1991 se </w:t>
            </w:r>
            <w:r w:rsidR="1917297B" w:rsidRPr="00D459BF">
              <w:rPr>
                <w:lang w:val="cs-CZ"/>
              </w:rPr>
              <w:t xml:space="preserve">jako součást Veterinární a farmaceutické univerzity </w:t>
            </w:r>
            <w:r w:rsidR="03DC1495" w:rsidRPr="00D459BF">
              <w:rPr>
                <w:lang w:val="cs-CZ"/>
              </w:rPr>
              <w:t xml:space="preserve">vrátila </w:t>
            </w:r>
            <w:r w:rsidR="36A45050" w:rsidRPr="00D459BF">
              <w:rPr>
                <w:lang w:val="cs-CZ"/>
              </w:rPr>
              <w:t>do Brna</w:t>
            </w:r>
            <w:r w:rsidR="4D15CB2F" w:rsidRPr="00D459BF">
              <w:rPr>
                <w:lang w:val="cs-CZ"/>
              </w:rPr>
              <w:t xml:space="preserve">. </w:t>
            </w:r>
            <w:r w:rsidR="27787F53" w:rsidRPr="00D459BF">
              <w:rPr>
                <w:lang w:val="cs-CZ"/>
              </w:rPr>
              <w:t>Od</w:t>
            </w:r>
            <w:r w:rsidR="064674F0" w:rsidRPr="00FC547A">
              <w:rPr>
                <w:lang w:val="cs-CZ"/>
              </w:rPr>
              <w:t xml:space="preserve"> r. 2020 </w:t>
            </w:r>
            <w:r w:rsidR="27787F53" w:rsidRPr="00FC547A">
              <w:rPr>
                <w:lang w:val="cs-CZ"/>
              </w:rPr>
              <w:t xml:space="preserve">je </w:t>
            </w:r>
            <w:r w:rsidR="446471F7" w:rsidRPr="00FC547A">
              <w:rPr>
                <w:lang w:val="cs-CZ"/>
              </w:rPr>
              <w:t>pod</w:t>
            </w:r>
            <w:r w:rsidR="064674F0" w:rsidRPr="00FC547A">
              <w:rPr>
                <w:lang w:val="cs-CZ"/>
              </w:rPr>
              <w:t xml:space="preserve"> správ</w:t>
            </w:r>
            <w:r w:rsidR="27787F53" w:rsidRPr="00FC547A">
              <w:rPr>
                <w:lang w:val="cs-CZ"/>
              </w:rPr>
              <w:t>o</w:t>
            </w:r>
            <w:r w:rsidR="446471F7" w:rsidRPr="00FC547A">
              <w:rPr>
                <w:lang w:val="cs-CZ"/>
              </w:rPr>
              <w:t>u</w:t>
            </w:r>
            <w:r w:rsidR="064674F0" w:rsidRPr="00FC547A">
              <w:rPr>
                <w:lang w:val="cs-CZ"/>
              </w:rPr>
              <w:t xml:space="preserve"> </w:t>
            </w:r>
            <w:hyperlink r:id="rId9">
              <w:r w:rsidR="6F8562A6" w:rsidRPr="00FC547A">
                <w:rPr>
                  <w:lang w:val="cs-CZ"/>
                </w:rPr>
                <w:t>M</w:t>
              </w:r>
              <w:r w:rsidR="35FAE66D" w:rsidRPr="00FC547A">
                <w:rPr>
                  <w:lang w:val="cs-CZ"/>
                </w:rPr>
                <w:t>asarykovy</w:t>
              </w:r>
            </w:hyperlink>
            <w:r w:rsidR="35FAE66D" w:rsidRPr="00FC547A">
              <w:rPr>
                <w:lang w:val="cs-CZ"/>
              </w:rPr>
              <w:t xml:space="preserve"> univerzity</w:t>
            </w:r>
            <w:r w:rsidR="064674F0" w:rsidRPr="00FC547A">
              <w:rPr>
                <w:lang w:val="cs-CZ"/>
              </w:rPr>
              <w:t xml:space="preserve">. </w:t>
            </w:r>
            <w:r w:rsidR="4D15CB2F" w:rsidRPr="00FC547A">
              <w:rPr>
                <w:lang w:val="cs-CZ"/>
              </w:rPr>
              <w:t>O</w:t>
            </w:r>
            <w:r w:rsidR="0E0458B7" w:rsidRPr="00FC547A">
              <w:rPr>
                <w:lang w:val="cs-CZ"/>
              </w:rPr>
              <w:t xml:space="preserve">rganizačně </w:t>
            </w:r>
            <w:r w:rsidR="4D15CB2F" w:rsidRPr="00FC547A">
              <w:rPr>
                <w:lang w:val="cs-CZ"/>
              </w:rPr>
              <w:t xml:space="preserve">se </w:t>
            </w:r>
            <w:r w:rsidR="0E0458B7" w:rsidRPr="00FC547A">
              <w:rPr>
                <w:lang w:val="cs-CZ"/>
              </w:rPr>
              <w:t>člen</w:t>
            </w:r>
            <w:r w:rsidR="064674F0" w:rsidRPr="00FC547A">
              <w:rPr>
                <w:lang w:val="cs-CZ"/>
              </w:rPr>
              <w:t>í</w:t>
            </w:r>
            <w:r w:rsidR="0E0458B7" w:rsidRPr="00FC547A">
              <w:rPr>
                <w:lang w:val="cs-CZ"/>
              </w:rPr>
              <w:t xml:space="preserve"> na děkanát, ústavy a účelová zařízení</w:t>
            </w:r>
            <w:r w:rsidR="54B08B8E" w:rsidRPr="00FC547A">
              <w:rPr>
                <w:lang w:val="cs-CZ"/>
              </w:rPr>
              <w:t>. Nabízí</w:t>
            </w:r>
            <w:r w:rsidR="45834B61" w:rsidRPr="00FC547A">
              <w:rPr>
                <w:lang w:val="cs-CZ"/>
              </w:rPr>
              <w:t xml:space="preserve"> </w:t>
            </w:r>
            <w:r w:rsidR="18EB0F5A" w:rsidRPr="00FC547A">
              <w:rPr>
                <w:lang w:val="cs-CZ"/>
              </w:rPr>
              <w:t xml:space="preserve">magisterské i doktorské </w:t>
            </w:r>
            <w:r w:rsidR="45834B61" w:rsidRPr="00FC547A">
              <w:rPr>
                <w:lang w:val="cs-CZ"/>
              </w:rPr>
              <w:t>studium</w:t>
            </w:r>
            <w:r w:rsidR="18EB0F5A" w:rsidRPr="00FC547A">
              <w:rPr>
                <w:lang w:val="cs-CZ"/>
              </w:rPr>
              <w:t xml:space="preserve">, </w:t>
            </w:r>
            <w:r w:rsidR="1EABDE07" w:rsidRPr="00FC547A">
              <w:rPr>
                <w:lang w:val="cs-CZ"/>
              </w:rPr>
              <w:t>prezenční</w:t>
            </w:r>
            <w:r w:rsidR="686FE83E" w:rsidRPr="00FC547A">
              <w:rPr>
                <w:lang w:val="cs-CZ"/>
              </w:rPr>
              <w:t xml:space="preserve"> výuk</w:t>
            </w:r>
            <w:r w:rsidR="18EB0F5A" w:rsidRPr="00FC547A">
              <w:rPr>
                <w:lang w:val="cs-CZ"/>
              </w:rPr>
              <w:t>a</w:t>
            </w:r>
            <w:r w:rsidR="686FE83E" w:rsidRPr="00FC547A">
              <w:rPr>
                <w:lang w:val="cs-CZ"/>
              </w:rPr>
              <w:t xml:space="preserve"> </w:t>
            </w:r>
            <w:r w:rsidR="7A5A3343" w:rsidRPr="00FC547A">
              <w:rPr>
                <w:lang w:val="cs-CZ"/>
              </w:rPr>
              <w:t xml:space="preserve">probíhá </w:t>
            </w:r>
            <w:r w:rsidR="0824AC67" w:rsidRPr="00FC547A">
              <w:rPr>
                <w:lang w:val="cs-CZ"/>
              </w:rPr>
              <w:t xml:space="preserve">v podobě </w:t>
            </w:r>
            <w:r w:rsidR="7A5A3343" w:rsidRPr="00FC547A">
              <w:rPr>
                <w:lang w:val="cs-CZ"/>
              </w:rPr>
              <w:t>přednáš</w:t>
            </w:r>
            <w:r w:rsidR="6FC00219" w:rsidRPr="00FC547A">
              <w:rPr>
                <w:lang w:val="cs-CZ"/>
              </w:rPr>
              <w:t>ek</w:t>
            </w:r>
            <w:r w:rsidR="7A5A3343" w:rsidRPr="00FC547A">
              <w:rPr>
                <w:lang w:val="cs-CZ"/>
              </w:rPr>
              <w:t xml:space="preserve">, </w:t>
            </w:r>
            <w:r w:rsidR="55E8D2B6" w:rsidRPr="00FC547A">
              <w:rPr>
                <w:lang w:val="cs-CZ"/>
              </w:rPr>
              <w:t xml:space="preserve">seminářů, </w:t>
            </w:r>
            <w:r w:rsidR="7A5A3343" w:rsidRPr="00FC547A">
              <w:rPr>
                <w:lang w:val="cs-CZ"/>
              </w:rPr>
              <w:t>praktických cvičeních</w:t>
            </w:r>
            <w:r w:rsidR="55E8D2B6" w:rsidRPr="00FC547A">
              <w:rPr>
                <w:lang w:val="cs-CZ"/>
              </w:rPr>
              <w:t xml:space="preserve"> </w:t>
            </w:r>
            <w:r w:rsidR="0824AC67" w:rsidRPr="00FC547A">
              <w:rPr>
                <w:lang w:val="cs-CZ"/>
              </w:rPr>
              <w:t>a</w:t>
            </w:r>
            <w:r w:rsidR="7A5A3343" w:rsidRPr="00FC547A">
              <w:rPr>
                <w:lang w:val="cs-CZ"/>
              </w:rPr>
              <w:t xml:space="preserve"> řízené prax</w:t>
            </w:r>
            <w:r w:rsidR="6FC00219" w:rsidRPr="00FC547A">
              <w:rPr>
                <w:lang w:val="cs-CZ"/>
              </w:rPr>
              <w:t>e</w:t>
            </w:r>
            <w:r w:rsidR="7A5A3343" w:rsidRPr="00FC547A">
              <w:rPr>
                <w:lang w:val="cs-CZ"/>
              </w:rPr>
              <w:t xml:space="preserve">. </w:t>
            </w:r>
            <w:r w:rsidR="0E398A15" w:rsidRPr="00FC547A">
              <w:rPr>
                <w:lang w:val="cs-CZ"/>
              </w:rPr>
              <w:t>V průběhu</w:t>
            </w:r>
            <w:r w:rsidR="238FF180" w:rsidRPr="00FC547A">
              <w:rPr>
                <w:lang w:val="cs-CZ"/>
              </w:rPr>
              <w:t xml:space="preserve"> studia získ</w:t>
            </w:r>
            <w:r w:rsidR="0E398A15" w:rsidRPr="00FC547A">
              <w:rPr>
                <w:lang w:val="cs-CZ"/>
              </w:rPr>
              <w:t>ají</w:t>
            </w:r>
            <w:r w:rsidR="238FF180" w:rsidRPr="00FC547A">
              <w:rPr>
                <w:lang w:val="cs-CZ"/>
              </w:rPr>
              <w:t xml:space="preserve"> </w:t>
            </w:r>
            <w:r w:rsidR="0E398A15" w:rsidRPr="00FC547A">
              <w:rPr>
                <w:lang w:val="cs-CZ"/>
              </w:rPr>
              <w:t xml:space="preserve">studenti </w:t>
            </w:r>
            <w:r w:rsidR="238FF180" w:rsidRPr="00FC547A">
              <w:rPr>
                <w:lang w:val="cs-CZ"/>
              </w:rPr>
              <w:t>znalosti o </w:t>
            </w:r>
            <w:hyperlink r:id="rId10">
              <w:r w:rsidR="238FF180" w:rsidRPr="00FC547A">
                <w:rPr>
                  <w:lang w:val="cs-CZ"/>
                </w:rPr>
                <w:t>léčivech</w:t>
              </w:r>
            </w:hyperlink>
            <w:r w:rsidR="238FF180" w:rsidRPr="00FC547A">
              <w:rPr>
                <w:lang w:val="cs-CZ"/>
              </w:rPr>
              <w:t>, </w:t>
            </w:r>
            <w:hyperlink r:id="rId11">
              <w:r w:rsidR="238FF180" w:rsidRPr="00FC547A">
                <w:rPr>
                  <w:lang w:val="cs-CZ"/>
                </w:rPr>
                <w:t>léčivých přípravcích</w:t>
              </w:r>
            </w:hyperlink>
            <w:r w:rsidR="238FF180" w:rsidRPr="00FC547A">
              <w:rPr>
                <w:lang w:val="cs-CZ"/>
              </w:rPr>
              <w:t xml:space="preserve">, </w:t>
            </w:r>
            <w:r w:rsidR="737E6868" w:rsidRPr="00FC547A">
              <w:rPr>
                <w:lang w:val="cs-CZ"/>
              </w:rPr>
              <w:t xml:space="preserve">jejich </w:t>
            </w:r>
            <w:r w:rsidR="238FF180" w:rsidRPr="00FC547A">
              <w:rPr>
                <w:lang w:val="cs-CZ"/>
              </w:rPr>
              <w:t xml:space="preserve">technologickém zpracování a účincích léčiv. </w:t>
            </w:r>
            <w:r w:rsidR="737E6868" w:rsidRPr="00FC547A">
              <w:rPr>
                <w:lang w:val="cs-CZ"/>
              </w:rPr>
              <w:t>F</w:t>
            </w:r>
            <w:r w:rsidR="106171C9" w:rsidRPr="00FC547A">
              <w:rPr>
                <w:lang w:val="cs-CZ"/>
              </w:rPr>
              <w:t xml:space="preserve">akulta </w:t>
            </w:r>
            <w:r w:rsidR="00DA44DF" w:rsidRPr="00FC547A">
              <w:rPr>
                <w:lang w:val="cs-CZ"/>
              </w:rPr>
              <w:t xml:space="preserve">rovněž </w:t>
            </w:r>
            <w:r w:rsidR="106171C9" w:rsidRPr="00FC547A">
              <w:rPr>
                <w:lang w:val="cs-CZ"/>
              </w:rPr>
              <w:t>nabízí</w:t>
            </w:r>
            <w:r w:rsidR="094CD51F" w:rsidRPr="00FC547A">
              <w:rPr>
                <w:lang w:val="cs-CZ"/>
              </w:rPr>
              <w:t xml:space="preserve"> </w:t>
            </w:r>
            <w:r w:rsidR="3D3698E9" w:rsidRPr="00FC547A">
              <w:rPr>
                <w:lang w:val="cs-CZ"/>
              </w:rPr>
              <w:t xml:space="preserve">možnost magisterského studia v anglickém jazyce </w:t>
            </w:r>
            <w:r w:rsidR="2A078FDB" w:rsidRPr="00FC547A">
              <w:rPr>
                <w:lang w:val="cs-CZ"/>
              </w:rPr>
              <w:t>a</w:t>
            </w:r>
            <w:r w:rsidR="52A2A9AA" w:rsidRPr="00FC547A">
              <w:rPr>
                <w:lang w:val="cs-CZ"/>
              </w:rPr>
              <w:t xml:space="preserve"> </w:t>
            </w:r>
            <w:r w:rsidR="18EB0F5A" w:rsidRPr="00FC547A">
              <w:rPr>
                <w:lang w:val="cs-CZ"/>
              </w:rPr>
              <w:t>celoživotní vzdělávání</w:t>
            </w:r>
            <w:r w:rsidR="1EABDE07" w:rsidRPr="00FC547A">
              <w:rPr>
                <w:lang w:val="cs-CZ"/>
              </w:rPr>
              <w:t xml:space="preserve">. </w:t>
            </w:r>
            <w:r w:rsidR="54B08B8E" w:rsidRPr="00FC547A">
              <w:rPr>
                <w:lang w:val="cs-CZ"/>
              </w:rPr>
              <w:t xml:space="preserve"> </w:t>
            </w:r>
          </w:p>
        </w:tc>
      </w:tr>
    </w:tbl>
    <w:p w14:paraId="6200AD5E" w14:textId="77777777" w:rsidR="00083810" w:rsidRPr="00D459BF" w:rsidRDefault="00083810" w:rsidP="006C6058">
      <w:pPr>
        <w:rPr>
          <w:b/>
          <w:smallCaps/>
          <w:spacing w:val="5"/>
          <w:sz w:val="28"/>
          <w:szCs w:val="28"/>
          <w:lang w:val="cs-CZ"/>
        </w:rPr>
      </w:pPr>
      <w:bookmarkStart w:id="8" w:name="_Toc428959135"/>
      <w:bookmarkStart w:id="9" w:name="_Toc430010049"/>
      <w:bookmarkStart w:id="10" w:name="_Toc439842255"/>
      <w:bookmarkStart w:id="11" w:name="_Toc439851275"/>
    </w:p>
    <w:p w14:paraId="4F07E48F" w14:textId="77777777" w:rsidR="00BA1A9E" w:rsidRPr="00D459BF" w:rsidRDefault="006C6058" w:rsidP="006C6058">
      <w:pPr>
        <w:rPr>
          <w:b/>
          <w:smallCaps/>
          <w:spacing w:val="5"/>
          <w:sz w:val="28"/>
          <w:szCs w:val="28"/>
          <w:lang w:val="cs-CZ"/>
        </w:rPr>
      </w:pPr>
      <w:r w:rsidRPr="00D459BF">
        <w:rPr>
          <w:b/>
          <w:smallCaps/>
          <w:spacing w:val="5"/>
          <w:sz w:val="28"/>
          <w:szCs w:val="28"/>
          <w:lang w:val="cs-CZ"/>
        </w:rPr>
        <w:lastRenderedPageBreak/>
        <w:t xml:space="preserve">2. </w:t>
      </w:r>
      <w:r w:rsidR="00BA1A9E" w:rsidRPr="00D459BF">
        <w:rPr>
          <w:b/>
          <w:smallCaps/>
          <w:spacing w:val="5"/>
          <w:sz w:val="28"/>
          <w:szCs w:val="28"/>
          <w:lang w:val="cs-CZ"/>
        </w:rPr>
        <w:t>Silné a slabé stránky současné praxe</w:t>
      </w:r>
      <w:r w:rsidR="00F052B6" w:rsidRPr="00D459BF">
        <w:rPr>
          <w:b/>
          <w:smallCaps/>
          <w:spacing w:val="5"/>
          <w:sz w:val="28"/>
          <w:szCs w:val="28"/>
          <w:lang w:val="cs-CZ"/>
        </w:rPr>
        <w:t>:</w:t>
      </w:r>
    </w:p>
    <w:bookmarkEnd w:id="8"/>
    <w:bookmarkEnd w:id="9"/>
    <w:bookmarkEnd w:id="10"/>
    <w:bookmarkEnd w:id="11"/>
    <w:p w14:paraId="7CD833FD" w14:textId="31935CA4" w:rsidR="006C6058" w:rsidRPr="00D459BF" w:rsidRDefault="006C6058" w:rsidP="006C6058">
      <w:pPr>
        <w:rPr>
          <w:lang w:val="cs-CZ"/>
        </w:rPr>
      </w:pPr>
      <w:r w:rsidRPr="00D459BF">
        <w:rPr>
          <w:lang w:val="cs-CZ"/>
        </w:rPr>
        <w:t xml:space="preserve">Uveďte prosím přehled </w:t>
      </w:r>
      <w:r w:rsidR="00FD0B91" w:rsidRPr="00D459BF">
        <w:rPr>
          <w:lang w:val="cs-CZ"/>
        </w:rPr>
        <w:t>silných a slabých stránek</w:t>
      </w:r>
      <w:r w:rsidR="009D12C0" w:rsidRPr="00D459BF">
        <w:rPr>
          <w:lang w:val="cs-CZ"/>
        </w:rPr>
        <w:t xml:space="preserve"> současné praxe </w:t>
      </w:r>
      <w:r w:rsidR="00F805E3" w:rsidRPr="00D459BF">
        <w:rPr>
          <w:lang w:val="cs-CZ"/>
        </w:rPr>
        <w:t xml:space="preserve">v organizaci </w:t>
      </w:r>
      <w:r w:rsidRPr="00D459BF">
        <w:rPr>
          <w:lang w:val="cs-CZ"/>
        </w:rPr>
        <w:t xml:space="preserve">ve čtyřech tematických </w:t>
      </w:r>
      <w:r w:rsidR="00C47284" w:rsidRPr="00D459BF">
        <w:rPr>
          <w:lang w:val="cs-CZ"/>
        </w:rPr>
        <w:t>okruzích</w:t>
      </w:r>
      <w:r w:rsidRPr="00D459BF">
        <w:rPr>
          <w:lang w:val="cs-CZ"/>
        </w:rPr>
        <w:t xml:space="preserve"> </w:t>
      </w:r>
      <w:r w:rsidR="00C47284" w:rsidRPr="00D459BF">
        <w:rPr>
          <w:lang w:val="cs-CZ"/>
        </w:rPr>
        <w:t xml:space="preserve">Charty </w:t>
      </w:r>
      <w:r w:rsidRPr="00D459BF">
        <w:rPr>
          <w:lang w:val="cs-CZ"/>
        </w:rPr>
        <w:t xml:space="preserve">a Kodexu.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670"/>
      </w:tblGrid>
      <w:tr w:rsidR="002C217D" w:rsidRPr="00FC547A" w14:paraId="24E5A7E9" w14:textId="77777777" w:rsidTr="4EFD7041">
        <w:trPr>
          <w:trHeight w:val="1421"/>
        </w:trPr>
        <w:tc>
          <w:tcPr>
            <w:tcW w:w="2459" w:type="dxa"/>
            <w:shd w:val="clear" w:color="auto" w:fill="auto"/>
          </w:tcPr>
          <w:p w14:paraId="0D4F5C49" w14:textId="36894496" w:rsidR="002C217D" w:rsidRPr="00D459BF" w:rsidRDefault="00201DD6" w:rsidP="006C6058">
            <w:pPr>
              <w:rPr>
                <w:b/>
                <w:lang w:val="cs-CZ"/>
              </w:rPr>
            </w:pPr>
            <w:r w:rsidRPr="00D459BF">
              <w:rPr>
                <w:b/>
                <w:lang w:val="cs-CZ"/>
              </w:rPr>
              <w:t xml:space="preserve">Oblast Charty </w:t>
            </w:r>
            <w:r w:rsidR="002C217D" w:rsidRPr="00D459BF">
              <w:rPr>
                <w:b/>
                <w:lang w:val="cs-CZ"/>
              </w:rPr>
              <w:t>a Kodexu</w:t>
            </w:r>
          </w:p>
        </w:tc>
        <w:tc>
          <w:tcPr>
            <w:tcW w:w="6670" w:type="dxa"/>
            <w:shd w:val="clear" w:color="auto" w:fill="auto"/>
          </w:tcPr>
          <w:p w14:paraId="38941B3C" w14:textId="6FFCD702" w:rsidR="002C217D" w:rsidRPr="00D459BF" w:rsidRDefault="002C217D" w:rsidP="00CE5EEC">
            <w:pPr>
              <w:jc w:val="center"/>
              <w:rPr>
                <w:b/>
                <w:lang w:val="cs-CZ"/>
              </w:rPr>
            </w:pPr>
            <w:r w:rsidRPr="00D459BF">
              <w:rPr>
                <w:b/>
                <w:lang w:val="cs-CZ"/>
              </w:rPr>
              <w:t>SILNÉ A SLABÉ STRÁNKY</w:t>
            </w:r>
          </w:p>
        </w:tc>
      </w:tr>
      <w:tr w:rsidR="002C217D" w:rsidRPr="00FC547A" w14:paraId="046B3C0D" w14:textId="77777777" w:rsidTr="4EFD7041">
        <w:trPr>
          <w:trHeight w:val="1122"/>
        </w:trPr>
        <w:tc>
          <w:tcPr>
            <w:tcW w:w="2459" w:type="dxa"/>
            <w:shd w:val="clear" w:color="auto" w:fill="auto"/>
          </w:tcPr>
          <w:p w14:paraId="19676AB1" w14:textId="77777777" w:rsidR="002C217D" w:rsidRPr="00D459BF" w:rsidRDefault="002C217D" w:rsidP="006C6058">
            <w:pPr>
              <w:rPr>
                <w:lang w:val="cs-CZ"/>
              </w:rPr>
            </w:pPr>
            <w:r w:rsidRPr="00D459BF">
              <w:rPr>
                <w:lang w:val="cs-CZ"/>
              </w:rPr>
              <w:t>Etické a profesní aspekty</w:t>
            </w:r>
          </w:p>
        </w:tc>
        <w:tc>
          <w:tcPr>
            <w:tcW w:w="6670" w:type="dxa"/>
            <w:shd w:val="clear" w:color="auto" w:fill="auto"/>
          </w:tcPr>
          <w:p w14:paraId="1B41A984" w14:textId="088B4880" w:rsidR="00806A92" w:rsidRPr="00D459BF" w:rsidRDefault="00806A92" w:rsidP="006C6058">
            <w:pPr>
              <w:rPr>
                <w:lang w:val="cs-CZ"/>
              </w:rPr>
            </w:pPr>
            <w:r w:rsidRPr="00D459BF">
              <w:rPr>
                <w:lang w:val="cs-CZ"/>
              </w:rPr>
              <w:t>Silné stránky:</w:t>
            </w:r>
          </w:p>
          <w:p w14:paraId="71C4D818" w14:textId="367751D4" w:rsidR="00EF2AF8" w:rsidRPr="00D459BF" w:rsidRDefault="4EDE6772" w:rsidP="340DC08A">
            <w:pPr>
              <w:jc w:val="both"/>
              <w:rPr>
                <w:lang w:val="cs-CZ"/>
              </w:rPr>
            </w:pPr>
            <w:r w:rsidRPr="00D459BF">
              <w:rPr>
                <w:lang w:val="cs-CZ"/>
              </w:rPr>
              <w:t xml:space="preserve">Dodržování etických zásad je ošetřeno Etickým kodexem </w:t>
            </w:r>
            <w:r w:rsidRPr="00FC547A">
              <w:rPr>
                <w:lang w:val="cs-CZ"/>
              </w:rPr>
              <w:t>Masarykovy univerzity</w:t>
            </w:r>
            <w:r w:rsidRPr="00D459BF">
              <w:rPr>
                <w:lang w:val="cs-CZ"/>
              </w:rPr>
              <w:t xml:space="preserve">. Svoboda výzkumu, profesionální přístup a řádné postupy v oblasti výzkumu jsou stanoveny v národní legislativě a vnitřních předpisech. </w:t>
            </w:r>
          </w:p>
          <w:p w14:paraId="2BE4F294" w14:textId="42382866" w:rsidR="002C217D" w:rsidRPr="00D459BF" w:rsidRDefault="3152EDB0" w:rsidP="340DC08A">
            <w:pPr>
              <w:jc w:val="both"/>
              <w:rPr>
                <w:lang w:val="cs-CZ"/>
              </w:rPr>
            </w:pPr>
            <w:r w:rsidRPr="00D459BF">
              <w:rPr>
                <w:lang w:val="cs-CZ"/>
              </w:rPr>
              <w:t>Výzkumní pracovníci Farmaceutické fakulty se řídí Etickým kodexem</w:t>
            </w:r>
            <w:r w:rsidR="1DE36662" w:rsidRPr="00D459BF">
              <w:rPr>
                <w:lang w:val="cs-CZ"/>
              </w:rPr>
              <w:t>, je zaručena svoboda výzkumu</w:t>
            </w:r>
            <w:r w:rsidR="4A07D99A" w:rsidRPr="00D459BF">
              <w:rPr>
                <w:lang w:val="cs-CZ"/>
              </w:rPr>
              <w:t xml:space="preserve">, jsou dodržovány etické zásady. </w:t>
            </w:r>
            <w:r w:rsidR="44C512C0" w:rsidRPr="00D459BF">
              <w:rPr>
                <w:lang w:val="cs-CZ"/>
              </w:rPr>
              <w:t>Výzkumní</w:t>
            </w:r>
            <w:r w:rsidR="1F24936E" w:rsidRPr="00D459BF">
              <w:rPr>
                <w:lang w:val="cs-CZ"/>
              </w:rPr>
              <w:t xml:space="preserve">ci </w:t>
            </w:r>
            <w:r w:rsidR="002D64FF" w:rsidRPr="00D459BF">
              <w:rPr>
                <w:lang w:val="cs-CZ"/>
              </w:rPr>
              <w:t xml:space="preserve">jsou </w:t>
            </w:r>
            <w:r w:rsidR="004070AB" w:rsidRPr="00D459BF">
              <w:rPr>
                <w:lang w:val="cs-CZ"/>
              </w:rPr>
              <w:t xml:space="preserve">povzbuzováni </w:t>
            </w:r>
            <w:r w:rsidR="00FF227A" w:rsidRPr="00D459BF">
              <w:rPr>
                <w:lang w:val="cs-CZ"/>
              </w:rPr>
              <w:t>k</w:t>
            </w:r>
            <w:r w:rsidR="002D64FF" w:rsidRPr="00D459BF">
              <w:rPr>
                <w:lang w:val="cs-CZ"/>
              </w:rPr>
              <w:t xml:space="preserve"> </w:t>
            </w:r>
            <w:r w:rsidR="44C512C0" w:rsidRPr="00D459BF">
              <w:rPr>
                <w:lang w:val="cs-CZ"/>
              </w:rPr>
              <w:t>diseminac</w:t>
            </w:r>
            <w:r w:rsidR="002D64FF" w:rsidRPr="00D459BF">
              <w:rPr>
                <w:lang w:val="cs-CZ"/>
              </w:rPr>
              <w:t>i</w:t>
            </w:r>
            <w:r w:rsidR="44C512C0" w:rsidRPr="00D459BF">
              <w:rPr>
                <w:lang w:val="cs-CZ"/>
              </w:rPr>
              <w:t xml:space="preserve"> výsledků jejich práce, např. </w:t>
            </w:r>
            <w:r w:rsidR="00621BF9" w:rsidRPr="00D459BF">
              <w:rPr>
                <w:lang w:val="cs-CZ"/>
              </w:rPr>
              <w:t>poskytování</w:t>
            </w:r>
            <w:r w:rsidR="005B7AB6" w:rsidRPr="00D459BF">
              <w:rPr>
                <w:lang w:val="cs-CZ"/>
              </w:rPr>
              <w:t>m</w:t>
            </w:r>
            <w:r w:rsidR="00621BF9" w:rsidRPr="00D459BF">
              <w:rPr>
                <w:lang w:val="cs-CZ"/>
              </w:rPr>
              <w:t xml:space="preserve"> služeb </w:t>
            </w:r>
            <w:r w:rsidR="719A73AB" w:rsidRPr="00D459BF">
              <w:rPr>
                <w:lang w:val="cs-CZ"/>
              </w:rPr>
              <w:t>Centr</w:t>
            </w:r>
            <w:r w:rsidR="1F24936E" w:rsidRPr="00D459BF">
              <w:rPr>
                <w:lang w:val="cs-CZ"/>
              </w:rPr>
              <w:t>a</w:t>
            </w:r>
            <w:r w:rsidR="719A73AB" w:rsidRPr="00D459BF">
              <w:rPr>
                <w:lang w:val="cs-CZ"/>
              </w:rPr>
              <w:t xml:space="preserve"> pro transfer technologií. </w:t>
            </w:r>
            <w:r w:rsidR="5E11E594" w:rsidRPr="00D459BF">
              <w:rPr>
                <w:lang w:val="cs-CZ"/>
              </w:rPr>
              <w:t xml:space="preserve">Farmaceutická fakulta podporuje bezplatný a neomezený přístup k vědeckým výsledkům. </w:t>
            </w:r>
            <w:r w:rsidR="5BD7E64B" w:rsidRPr="00D459BF">
              <w:rPr>
                <w:lang w:val="cs-CZ"/>
              </w:rPr>
              <w:t xml:space="preserve">Aktuálně je na univerzitě </w:t>
            </w:r>
            <w:r w:rsidR="753BB93E" w:rsidRPr="00D459BF">
              <w:rPr>
                <w:lang w:val="cs-CZ"/>
              </w:rPr>
              <w:t>realizován projekt Open Science MUNI, jehož cílem je definovat univerzitní strategii otevřeného přístupu k výzkumný</w:t>
            </w:r>
            <w:r w:rsidR="2265A417" w:rsidRPr="00D459BF">
              <w:rPr>
                <w:lang w:val="cs-CZ"/>
              </w:rPr>
              <w:t>m</w:t>
            </w:r>
            <w:r w:rsidR="753BB93E" w:rsidRPr="00D459BF">
              <w:rPr>
                <w:lang w:val="cs-CZ"/>
              </w:rPr>
              <w:t xml:space="preserve"> datům a vědeckým publikacím. </w:t>
            </w:r>
          </w:p>
          <w:p w14:paraId="4464CDB7" w14:textId="527F801A" w:rsidR="003D51A9" w:rsidRPr="00D459BF" w:rsidRDefault="003D51A9" w:rsidP="00703BA5">
            <w:pPr>
              <w:jc w:val="both"/>
              <w:rPr>
                <w:lang w:val="cs-CZ"/>
              </w:rPr>
            </w:pPr>
            <w:r w:rsidRPr="00D459BF">
              <w:rPr>
                <w:lang w:val="cs-CZ"/>
              </w:rPr>
              <w:t>Slabé stránky:</w:t>
            </w:r>
          </w:p>
          <w:p w14:paraId="2D43283B" w14:textId="2D20A1A1" w:rsidR="003D51A9" w:rsidRPr="00D459BF" w:rsidRDefault="75B64A09" w:rsidP="340DC08A">
            <w:pPr>
              <w:jc w:val="both"/>
              <w:rPr>
                <w:lang w:val="cs-CZ"/>
              </w:rPr>
            </w:pPr>
            <w:r w:rsidRPr="00D459BF">
              <w:rPr>
                <w:lang w:val="cs-CZ"/>
              </w:rPr>
              <w:t xml:space="preserve">Adaptační proces </w:t>
            </w:r>
            <w:r w:rsidR="09A29982" w:rsidRPr="00D459BF">
              <w:rPr>
                <w:lang w:val="cs-CZ"/>
              </w:rPr>
              <w:t xml:space="preserve">není </w:t>
            </w:r>
            <w:r w:rsidR="381794CE" w:rsidRPr="00D459BF">
              <w:rPr>
                <w:lang w:val="cs-CZ"/>
              </w:rPr>
              <w:t>pojímán komplexně</w:t>
            </w:r>
            <w:r w:rsidR="10F27D14" w:rsidRPr="00D459BF">
              <w:rPr>
                <w:lang w:val="cs-CZ"/>
              </w:rPr>
              <w:t xml:space="preserve"> </w:t>
            </w:r>
            <w:r w:rsidR="00815E0B" w:rsidRPr="00D459BF">
              <w:rPr>
                <w:lang w:val="cs-CZ"/>
              </w:rPr>
              <w:t>–</w:t>
            </w:r>
            <w:r w:rsidR="10F27D14" w:rsidRPr="00D459BF">
              <w:rPr>
                <w:lang w:val="cs-CZ"/>
              </w:rPr>
              <w:t xml:space="preserve"> zaškolení není pevně nastaveno, </w:t>
            </w:r>
            <w:r w:rsidR="7E479631" w:rsidRPr="00D459BF">
              <w:rPr>
                <w:lang w:val="cs-CZ"/>
              </w:rPr>
              <w:t>c</w:t>
            </w:r>
            <w:r w:rsidR="271D1B82" w:rsidRPr="00D459BF">
              <w:rPr>
                <w:lang w:val="cs-CZ"/>
              </w:rPr>
              <w:t>hybí</w:t>
            </w:r>
            <w:r w:rsidR="1BD9BA89" w:rsidRPr="00D459BF">
              <w:rPr>
                <w:lang w:val="cs-CZ"/>
              </w:rPr>
              <w:t xml:space="preserve"> adaptační manuál</w:t>
            </w:r>
            <w:r w:rsidR="5D72D447" w:rsidRPr="00D459BF">
              <w:rPr>
                <w:lang w:val="cs-CZ"/>
              </w:rPr>
              <w:t xml:space="preserve">. </w:t>
            </w:r>
            <w:r w:rsidR="4B0C18DD" w:rsidRPr="00D459BF">
              <w:rPr>
                <w:lang w:val="cs-CZ"/>
              </w:rPr>
              <w:t>B</w:t>
            </w:r>
            <w:r w:rsidR="737AA2CB" w:rsidRPr="00D459BF">
              <w:rPr>
                <w:lang w:val="cs-CZ"/>
              </w:rPr>
              <w:t xml:space="preserve">yly identifikovány </w:t>
            </w:r>
            <w:r w:rsidR="2D577B31" w:rsidRPr="00D459BF">
              <w:rPr>
                <w:lang w:val="cs-CZ"/>
              </w:rPr>
              <w:t xml:space="preserve">nedostatky </w:t>
            </w:r>
            <w:r w:rsidR="0FDF3246" w:rsidRPr="00D459BF">
              <w:rPr>
                <w:lang w:val="cs-CZ"/>
              </w:rPr>
              <w:t>v seznamování výzkumníků se strategickými dokumenty</w:t>
            </w:r>
            <w:r w:rsidR="6D78802C" w:rsidRPr="00D459BF">
              <w:rPr>
                <w:lang w:val="cs-CZ"/>
              </w:rPr>
              <w:t xml:space="preserve"> (např. </w:t>
            </w:r>
            <w:r w:rsidR="5C3EE514" w:rsidRPr="00D459BF">
              <w:rPr>
                <w:lang w:val="cs-CZ"/>
              </w:rPr>
              <w:t>Etický kodex</w:t>
            </w:r>
            <w:r w:rsidR="71C1C84C" w:rsidRPr="00D459BF">
              <w:rPr>
                <w:lang w:val="cs-CZ"/>
              </w:rPr>
              <w:t xml:space="preserve"> Masarykovy univerzity</w:t>
            </w:r>
            <w:r w:rsidR="6D78802C" w:rsidRPr="00D459BF">
              <w:rPr>
                <w:lang w:val="cs-CZ"/>
              </w:rPr>
              <w:t xml:space="preserve">, </w:t>
            </w:r>
            <w:r w:rsidR="043489D9" w:rsidRPr="00D459BF">
              <w:rPr>
                <w:lang w:val="cs-CZ"/>
              </w:rPr>
              <w:t>Dobrá praxe vědeckého publikování</w:t>
            </w:r>
            <w:r w:rsidR="3BB8A209" w:rsidRPr="00D459BF">
              <w:rPr>
                <w:lang w:val="cs-CZ"/>
              </w:rPr>
              <w:t xml:space="preserve"> Masarykovy univerzity, </w:t>
            </w:r>
            <w:r w:rsidR="5AF307D9" w:rsidRPr="00D459BF">
              <w:rPr>
                <w:lang w:val="cs-CZ"/>
              </w:rPr>
              <w:t>Strategické cíle a plánovaná opatření</w:t>
            </w:r>
            <w:r w:rsidR="56A2CA59" w:rsidRPr="00D459BF">
              <w:rPr>
                <w:lang w:val="cs-CZ"/>
              </w:rPr>
              <w:t xml:space="preserve"> Farmaceutické fakulty</w:t>
            </w:r>
            <w:r w:rsidR="23FF791C" w:rsidRPr="00D459BF">
              <w:rPr>
                <w:lang w:val="cs-CZ"/>
              </w:rPr>
              <w:t>)</w:t>
            </w:r>
            <w:r w:rsidR="043489D9" w:rsidRPr="00D459BF">
              <w:rPr>
                <w:lang w:val="cs-CZ"/>
              </w:rPr>
              <w:t xml:space="preserve">. </w:t>
            </w:r>
            <w:r w:rsidR="77BF5A18" w:rsidRPr="00D459BF">
              <w:rPr>
                <w:lang w:val="cs-CZ"/>
              </w:rPr>
              <w:t>P</w:t>
            </w:r>
            <w:r w:rsidR="05D13A01" w:rsidRPr="00D459BF">
              <w:rPr>
                <w:lang w:val="cs-CZ"/>
              </w:rPr>
              <w:t xml:space="preserve">rofesní zodpovědnost </w:t>
            </w:r>
            <w:r w:rsidR="309FB7D9" w:rsidRPr="00D459BF">
              <w:rPr>
                <w:lang w:val="cs-CZ"/>
              </w:rPr>
              <w:t xml:space="preserve">není koncepčně </w:t>
            </w:r>
            <w:r w:rsidR="507F542A" w:rsidRPr="00D459BF">
              <w:rPr>
                <w:lang w:val="cs-CZ"/>
              </w:rPr>
              <w:t xml:space="preserve">rozvíjena, chybí </w:t>
            </w:r>
            <w:r w:rsidR="56D1BEB6" w:rsidRPr="00D459BF">
              <w:rPr>
                <w:lang w:val="cs-CZ"/>
              </w:rPr>
              <w:t>pro</w:t>
            </w:r>
            <w:r w:rsidR="507F542A" w:rsidRPr="00D459BF">
              <w:rPr>
                <w:lang w:val="cs-CZ"/>
              </w:rPr>
              <w:t xml:space="preserve">školení v problematice </w:t>
            </w:r>
            <w:r w:rsidR="51DC9BB7" w:rsidRPr="00D459BF">
              <w:rPr>
                <w:lang w:val="cs-CZ"/>
              </w:rPr>
              <w:t>duševní</w:t>
            </w:r>
            <w:r w:rsidR="0BE0F91C" w:rsidRPr="00D459BF">
              <w:rPr>
                <w:lang w:val="cs-CZ"/>
              </w:rPr>
              <w:t>ho</w:t>
            </w:r>
            <w:r w:rsidR="51DC9BB7" w:rsidRPr="00D459BF">
              <w:rPr>
                <w:lang w:val="cs-CZ"/>
              </w:rPr>
              <w:t xml:space="preserve"> vlastnictví, spoluautorství a plagiátorství</w:t>
            </w:r>
            <w:r w:rsidR="49747754" w:rsidRPr="00D459BF">
              <w:rPr>
                <w:lang w:val="cs-CZ"/>
              </w:rPr>
              <w:t xml:space="preserve">. </w:t>
            </w:r>
            <w:r w:rsidR="046B5E12" w:rsidRPr="00D459BF">
              <w:rPr>
                <w:lang w:val="cs-CZ"/>
              </w:rPr>
              <w:t xml:space="preserve">Výzkumné výsledky pracovníků fakulty nejsou dostatečně propagovány a zviditelňovány, </w:t>
            </w:r>
            <w:r w:rsidR="156C82D4" w:rsidRPr="00D459BF">
              <w:rPr>
                <w:lang w:val="cs-CZ"/>
              </w:rPr>
              <w:t xml:space="preserve">nejsou </w:t>
            </w:r>
            <w:r w:rsidR="1EC6FE1D" w:rsidRPr="00D459BF">
              <w:rPr>
                <w:lang w:val="cs-CZ"/>
              </w:rPr>
              <w:t xml:space="preserve">účinně </w:t>
            </w:r>
            <w:r w:rsidR="156C82D4" w:rsidRPr="00D459BF">
              <w:rPr>
                <w:lang w:val="cs-CZ"/>
              </w:rPr>
              <w:t xml:space="preserve">využívány sociální sítě. </w:t>
            </w:r>
            <w:r w:rsidR="2D74EED3" w:rsidRPr="00D459BF">
              <w:rPr>
                <w:lang w:val="cs-CZ"/>
              </w:rPr>
              <w:t xml:space="preserve">Výzkumní pracovníci nejsou </w:t>
            </w:r>
            <w:r w:rsidR="47FADFAA" w:rsidRPr="00D459BF">
              <w:rPr>
                <w:lang w:val="cs-CZ"/>
              </w:rPr>
              <w:t>dostatečně informováni o možnost</w:t>
            </w:r>
            <w:r w:rsidR="179A5B0F" w:rsidRPr="00D459BF">
              <w:rPr>
                <w:lang w:val="cs-CZ"/>
              </w:rPr>
              <w:t>ech</w:t>
            </w:r>
            <w:r w:rsidR="47FADFAA" w:rsidRPr="00D459BF">
              <w:rPr>
                <w:lang w:val="cs-CZ"/>
              </w:rPr>
              <w:t xml:space="preserve"> vyu</w:t>
            </w:r>
            <w:r w:rsidR="345145D1" w:rsidRPr="00D459BF">
              <w:rPr>
                <w:lang w:val="cs-CZ"/>
              </w:rPr>
              <w:t>žití</w:t>
            </w:r>
            <w:r w:rsidR="47FADFAA" w:rsidRPr="00D459BF">
              <w:rPr>
                <w:lang w:val="cs-CZ"/>
              </w:rPr>
              <w:t xml:space="preserve"> podpůrn</w:t>
            </w:r>
            <w:r w:rsidR="345145D1" w:rsidRPr="00D459BF">
              <w:rPr>
                <w:lang w:val="cs-CZ"/>
              </w:rPr>
              <w:t>ých</w:t>
            </w:r>
            <w:r w:rsidR="47FADFAA" w:rsidRPr="00D459BF">
              <w:rPr>
                <w:lang w:val="cs-CZ"/>
              </w:rPr>
              <w:t xml:space="preserve"> služ</w:t>
            </w:r>
            <w:r w:rsidR="345145D1" w:rsidRPr="00D459BF">
              <w:rPr>
                <w:lang w:val="cs-CZ"/>
              </w:rPr>
              <w:t>eb</w:t>
            </w:r>
            <w:r w:rsidR="47FADFAA" w:rsidRPr="00D459BF">
              <w:rPr>
                <w:lang w:val="cs-CZ"/>
              </w:rPr>
              <w:t xml:space="preserve"> marketingového oddělení</w:t>
            </w:r>
            <w:r w:rsidR="49001028" w:rsidRPr="00D459BF">
              <w:rPr>
                <w:lang w:val="cs-CZ"/>
              </w:rPr>
              <w:t xml:space="preserve"> při šíření výzkumných výsledků, mobilita zaměstnanců není systematicky podporována</w:t>
            </w:r>
            <w:r w:rsidR="333943FF" w:rsidRPr="00D459BF">
              <w:rPr>
                <w:lang w:val="cs-CZ"/>
              </w:rPr>
              <w:t xml:space="preserve">. </w:t>
            </w:r>
            <w:r w:rsidR="694FC74F" w:rsidRPr="00D459BF">
              <w:rPr>
                <w:lang w:val="cs-CZ"/>
              </w:rPr>
              <w:t xml:space="preserve">Chybí </w:t>
            </w:r>
            <w:r w:rsidR="34C9BAAB" w:rsidRPr="00D459BF">
              <w:rPr>
                <w:lang w:val="cs-CZ"/>
              </w:rPr>
              <w:t>výraznější podpora</w:t>
            </w:r>
            <w:r w:rsidR="694FC74F" w:rsidRPr="00D459BF">
              <w:rPr>
                <w:lang w:val="cs-CZ"/>
              </w:rPr>
              <w:t xml:space="preserve"> popularizace vědy</w:t>
            </w:r>
            <w:r w:rsidR="34C9BAAB" w:rsidRPr="00D459BF">
              <w:rPr>
                <w:lang w:val="cs-CZ"/>
              </w:rPr>
              <w:t xml:space="preserve"> a výzkumu</w:t>
            </w:r>
            <w:r w:rsidR="694FC74F" w:rsidRPr="00D459BF">
              <w:rPr>
                <w:lang w:val="cs-CZ"/>
              </w:rPr>
              <w:t xml:space="preserve">. </w:t>
            </w:r>
            <w:r w:rsidR="56F0A5B2" w:rsidRPr="00D459BF">
              <w:rPr>
                <w:lang w:val="cs-CZ"/>
              </w:rPr>
              <w:t xml:space="preserve">Není k dispozici anglická verze </w:t>
            </w:r>
            <w:r w:rsidR="05AA17BC" w:rsidRPr="00D459BF">
              <w:rPr>
                <w:lang w:val="cs-CZ"/>
              </w:rPr>
              <w:t xml:space="preserve">příslušných </w:t>
            </w:r>
            <w:r w:rsidR="56F0A5B2" w:rsidRPr="00D459BF">
              <w:rPr>
                <w:lang w:val="cs-CZ"/>
              </w:rPr>
              <w:t xml:space="preserve">interních dokumentů a webových sekcí. </w:t>
            </w:r>
          </w:p>
        </w:tc>
      </w:tr>
      <w:tr w:rsidR="002C217D" w:rsidRPr="00FC547A" w14:paraId="30E85B80" w14:textId="77777777" w:rsidTr="4EFD7041">
        <w:trPr>
          <w:trHeight w:val="1017"/>
        </w:trPr>
        <w:tc>
          <w:tcPr>
            <w:tcW w:w="2459" w:type="dxa"/>
            <w:shd w:val="clear" w:color="auto" w:fill="auto"/>
          </w:tcPr>
          <w:p w14:paraId="20EB5F52" w14:textId="77777777" w:rsidR="002C217D" w:rsidRPr="00D459BF" w:rsidRDefault="002C217D" w:rsidP="006C6058">
            <w:pPr>
              <w:rPr>
                <w:lang w:val="cs-CZ"/>
              </w:rPr>
            </w:pPr>
            <w:r w:rsidRPr="00D459BF">
              <w:rPr>
                <w:lang w:val="cs-CZ"/>
              </w:rPr>
              <w:t xml:space="preserve">Nábor a výběr </w:t>
            </w:r>
          </w:p>
        </w:tc>
        <w:tc>
          <w:tcPr>
            <w:tcW w:w="6670" w:type="dxa"/>
            <w:shd w:val="clear" w:color="auto" w:fill="auto"/>
          </w:tcPr>
          <w:p w14:paraId="00B480CB" w14:textId="75E8F7D9" w:rsidR="002C217D" w:rsidRPr="00D459BF" w:rsidRDefault="000F0D9B" w:rsidP="0007362A">
            <w:pPr>
              <w:rPr>
                <w:lang w:val="cs-CZ"/>
              </w:rPr>
            </w:pPr>
            <w:r w:rsidRPr="00D459BF">
              <w:rPr>
                <w:lang w:val="cs-CZ"/>
              </w:rPr>
              <w:t>Silné stránky:</w:t>
            </w:r>
          </w:p>
          <w:p w14:paraId="4B93180F" w14:textId="4C7BCBFB" w:rsidR="00EC4455" w:rsidRPr="00D459BF" w:rsidRDefault="4836F530" w:rsidP="340DC08A">
            <w:pPr>
              <w:jc w:val="both"/>
              <w:rPr>
                <w:lang w:val="cs-CZ"/>
              </w:rPr>
            </w:pPr>
            <w:r w:rsidRPr="00D459BF">
              <w:rPr>
                <w:lang w:val="cs-CZ"/>
              </w:rPr>
              <w:t>Oblast n</w:t>
            </w:r>
            <w:r w:rsidR="74C4AFE1" w:rsidRPr="00D459BF">
              <w:rPr>
                <w:lang w:val="cs-CZ"/>
              </w:rPr>
              <w:t>ábor</w:t>
            </w:r>
            <w:r w:rsidRPr="00D459BF">
              <w:rPr>
                <w:lang w:val="cs-CZ"/>
              </w:rPr>
              <w:t>u</w:t>
            </w:r>
            <w:r w:rsidR="74C4AFE1" w:rsidRPr="00D459BF">
              <w:rPr>
                <w:lang w:val="cs-CZ"/>
              </w:rPr>
              <w:t xml:space="preserve"> a výběr</w:t>
            </w:r>
            <w:r w:rsidRPr="00D459BF">
              <w:rPr>
                <w:lang w:val="cs-CZ"/>
              </w:rPr>
              <w:t>u</w:t>
            </w:r>
            <w:r w:rsidR="74C4AFE1" w:rsidRPr="00D459BF">
              <w:rPr>
                <w:lang w:val="cs-CZ"/>
              </w:rPr>
              <w:t xml:space="preserve"> </w:t>
            </w:r>
            <w:r w:rsidR="293D2FE0" w:rsidRPr="00D459BF">
              <w:rPr>
                <w:lang w:val="cs-CZ"/>
              </w:rPr>
              <w:t xml:space="preserve">nových zaměstnanců Farmaceutické fakulty je </w:t>
            </w:r>
            <w:r w:rsidR="5E79F450" w:rsidRPr="00D459BF">
              <w:rPr>
                <w:lang w:val="cs-CZ"/>
              </w:rPr>
              <w:t>zčásti u</w:t>
            </w:r>
            <w:r w:rsidR="0068F96C" w:rsidRPr="00D459BF">
              <w:rPr>
                <w:lang w:val="cs-CZ"/>
              </w:rPr>
              <w:t>kotven</w:t>
            </w:r>
            <w:r w:rsidR="5E20238C" w:rsidRPr="00D459BF">
              <w:rPr>
                <w:lang w:val="cs-CZ"/>
              </w:rPr>
              <w:t>a</w:t>
            </w:r>
            <w:r w:rsidR="0068F96C" w:rsidRPr="00D459BF">
              <w:rPr>
                <w:lang w:val="cs-CZ"/>
              </w:rPr>
              <w:t xml:space="preserve"> v</w:t>
            </w:r>
            <w:r w:rsidR="293D2FE0" w:rsidRPr="00D459BF">
              <w:rPr>
                <w:lang w:val="cs-CZ"/>
              </w:rPr>
              <w:t xml:space="preserve"> Řád</w:t>
            </w:r>
            <w:r w:rsidR="0068F96C" w:rsidRPr="00D459BF">
              <w:rPr>
                <w:lang w:val="cs-CZ"/>
              </w:rPr>
              <w:t>u</w:t>
            </w:r>
            <w:r w:rsidR="293D2FE0" w:rsidRPr="00D459BF">
              <w:rPr>
                <w:lang w:val="cs-CZ"/>
              </w:rPr>
              <w:t xml:space="preserve"> výběrového řízení </w:t>
            </w:r>
            <w:r w:rsidR="09B3FE3A" w:rsidRPr="00D459BF">
              <w:rPr>
                <w:lang w:val="cs-CZ"/>
              </w:rPr>
              <w:t>Masarykovy univerzity</w:t>
            </w:r>
            <w:r w:rsidR="293D2FE0" w:rsidRPr="00D459BF">
              <w:rPr>
                <w:lang w:val="cs-CZ"/>
              </w:rPr>
              <w:t xml:space="preserve">. </w:t>
            </w:r>
            <w:r w:rsidR="0D84B3A6" w:rsidRPr="00D459BF">
              <w:rPr>
                <w:lang w:val="cs-CZ"/>
              </w:rPr>
              <w:t>V</w:t>
            </w:r>
            <w:r w:rsidR="293D2FE0" w:rsidRPr="00D459BF">
              <w:rPr>
                <w:lang w:val="cs-CZ"/>
              </w:rPr>
              <w:t xml:space="preserve">olné </w:t>
            </w:r>
            <w:r w:rsidR="293D2FE0" w:rsidRPr="00D459BF">
              <w:rPr>
                <w:lang w:val="cs-CZ"/>
              </w:rPr>
              <w:lastRenderedPageBreak/>
              <w:t xml:space="preserve">pracovní pozice </w:t>
            </w:r>
            <w:r w:rsidR="2F1EB137" w:rsidRPr="00D459BF">
              <w:rPr>
                <w:lang w:val="cs-CZ"/>
              </w:rPr>
              <w:t>jsou zveřejňovány na webových stránkách univerzity</w:t>
            </w:r>
            <w:r w:rsidR="7EF3678C" w:rsidRPr="00D459BF">
              <w:rPr>
                <w:lang w:val="cs-CZ"/>
              </w:rPr>
              <w:t xml:space="preserve">, některé pozice navíc i </w:t>
            </w:r>
            <w:r w:rsidR="7393451A" w:rsidRPr="00D459BF">
              <w:rPr>
                <w:lang w:val="cs-CZ"/>
              </w:rPr>
              <w:t xml:space="preserve">na dalších webových portálech, např. </w:t>
            </w:r>
            <w:hyperlink r:id="rId12">
              <w:r w:rsidR="7393451A" w:rsidRPr="00D459BF">
                <w:rPr>
                  <w:rStyle w:val="Hypertextovodkaz"/>
                  <w:lang w:val="cs-CZ"/>
                </w:rPr>
                <w:t>www.jobs.cz</w:t>
              </w:r>
            </w:hyperlink>
            <w:r w:rsidR="7393451A" w:rsidRPr="00D459BF">
              <w:rPr>
                <w:lang w:val="cs-CZ"/>
              </w:rPr>
              <w:t xml:space="preserve">, </w:t>
            </w:r>
            <w:hyperlink r:id="rId13">
              <w:r w:rsidR="7EF3678C" w:rsidRPr="00D459BF">
                <w:rPr>
                  <w:rStyle w:val="Hypertextovodkaz"/>
                  <w:lang w:val="cs-CZ"/>
                </w:rPr>
                <w:t>www.euraxess.cz</w:t>
              </w:r>
            </w:hyperlink>
            <w:r w:rsidR="7EF3678C" w:rsidRPr="00D459BF">
              <w:rPr>
                <w:lang w:val="cs-CZ"/>
              </w:rPr>
              <w:t xml:space="preserve">. </w:t>
            </w:r>
            <w:r w:rsidR="6A016893" w:rsidRPr="00D459BF">
              <w:rPr>
                <w:lang w:val="cs-CZ"/>
              </w:rPr>
              <w:t xml:space="preserve"> </w:t>
            </w:r>
            <w:r w:rsidR="6A016893" w:rsidRPr="00FC547A">
              <w:rPr>
                <w:lang w:val="cs-CZ"/>
              </w:rPr>
              <w:t>Pozice výzkumných pracovníků</w:t>
            </w:r>
            <w:r w:rsidR="6A016893" w:rsidRPr="00D459BF">
              <w:rPr>
                <w:lang w:val="cs-CZ"/>
              </w:rPr>
              <w:t xml:space="preserve"> </w:t>
            </w:r>
            <w:r w:rsidR="24B86941" w:rsidRPr="00D459BF">
              <w:rPr>
                <w:lang w:val="cs-CZ"/>
              </w:rPr>
              <w:t xml:space="preserve">jsou inzerovány </w:t>
            </w:r>
            <w:r w:rsidR="64C9637A" w:rsidRPr="00D459BF">
              <w:rPr>
                <w:lang w:val="cs-CZ"/>
              </w:rPr>
              <w:t>kromě češtiny rovněž</w:t>
            </w:r>
            <w:r w:rsidR="24B86941" w:rsidRPr="00D459BF">
              <w:rPr>
                <w:lang w:val="cs-CZ"/>
              </w:rPr>
              <w:t xml:space="preserve"> </w:t>
            </w:r>
            <w:r w:rsidR="64C9637A" w:rsidRPr="00D459BF">
              <w:rPr>
                <w:lang w:val="cs-CZ"/>
              </w:rPr>
              <w:t xml:space="preserve">v </w:t>
            </w:r>
            <w:r w:rsidR="24B86941" w:rsidRPr="00D459BF">
              <w:rPr>
                <w:lang w:val="cs-CZ"/>
              </w:rPr>
              <w:t xml:space="preserve">anglickém jazyce. </w:t>
            </w:r>
          </w:p>
          <w:p w14:paraId="3080F79E" w14:textId="47285B8A" w:rsidR="000F0D9B" w:rsidRPr="00D459BF" w:rsidRDefault="000F0D9B" w:rsidP="00D65549">
            <w:pPr>
              <w:jc w:val="both"/>
              <w:rPr>
                <w:lang w:val="cs-CZ"/>
              </w:rPr>
            </w:pPr>
            <w:r w:rsidRPr="00D459BF">
              <w:rPr>
                <w:lang w:val="cs-CZ"/>
              </w:rPr>
              <w:t>Slabé stránky:</w:t>
            </w:r>
          </w:p>
          <w:p w14:paraId="27BDA179" w14:textId="29840A60" w:rsidR="002C217D" w:rsidRPr="00D459BF" w:rsidRDefault="048D3D11" w:rsidP="00D65549">
            <w:pPr>
              <w:jc w:val="both"/>
              <w:rPr>
                <w:lang w:val="cs-CZ"/>
              </w:rPr>
            </w:pPr>
            <w:r w:rsidRPr="00D459BF">
              <w:rPr>
                <w:lang w:val="cs-CZ"/>
              </w:rPr>
              <w:t xml:space="preserve">Chybí </w:t>
            </w:r>
            <w:r w:rsidR="5E3B0229" w:rsidRPr="00D459BF">
              <w:rPr>
                <w:lang w:val="cs-CZ"/>
              </w:rPr>
              <w:t xml:space="preserve">propracovaná </w:t>
            </w:r>
            <w:r w:rsidRPr="00D459BF">
              <w:rPr>
                <w:lang w:val="cs-CZ"/>
              </w:rPr>
              <w:t xml:space="preserve">interní </w:t>
            </w:r>
            <w:r w:rsidR="3F6F7652" w:rsidRPr="00D459BF">
              <w:rPr>
                <w:lang w:val="cs-CZ"/>
              </w:rPr>
              <w:t>metodik</w:t>
            </w:r>
            <w:r w:rsidR="596C1B01" w:rsidRPr="00D459BF">
              <w:rPr>
                <w:lang w:val="cs-CZ"/>
              </w:rPr>
              <w:t>a</w:t>
            </w:r>
            <w:r w:rsidR="3F6F7652" w:rsidRPr="00D459BF">
              <w:rPr>
                <w:lang w:val="cs-CZ"/>
              </w:rPr>
              <w:t xml:space="preserve"> </w:t>
            </w:r>
            <w:r w:rsidR="4E0487F4" w:rsidRPr="00D459BF">
              <w:rPr>
                <w:lang w:val="cs-CZ"/>
              </w:rPr>
              <w:t>výběrového řízen</w:t>
            </w:r>
            <w:r w:rsidR="18C24077" w:rsidRPr="00D459BF">
              <w:rPr>
                <w:lang w:val="cs-CZ"/>
              </w:rPr>
              <w:t>í</w:t>
            </w:r>
            <w:r w:rsidR="4E25812E" w:rsidRPr="00D459BF">
              <w:rPr>
                <w:lang w:val="cs-CZ"/>
              </w:rPr>
              <w:t xml:space="preserve">. </w:t>
            </w:r>
            <w:r w:rsidR="12CC43BC" w:rsidRPr="00D459BF">
              <w:rPr>
                <w:lang w:val="cs-CZ"/>
              </w:rPr>
              <w:t xml:space="preserve">Členové </w:t>
            </w:r>
            <w:r w:rsidR="4BFEA83B" w:rsidRPr="00D459BF">
              <w:rPr>
                <w:lang w:val="cs-CZ"/>
              </w:rPr>
              <w:t xml:space="preserve">výběrových </w:t>
            </w:r>
            <w:r w:rsidR="12CC43BC" w:rsidRPr="00D459BF">
              <w:rPr>
                <w:lang w:val="cs-CZ"/>
              </w:rPr>
              <w:t>komisí nejsou systematicky proškolován</w:t>
            </w:r>
            <w:r w:rsidR="2324B0B9" w:rsidRPr="00D459BF">
              <w:rPr>
                <w:lang w:val="cs-CZ"/>
              </w:rPr>
              <w:t>i</w:t>
            </w:r>
            <w:r w:rsidR="12CC43BC" w:rsidRPr="00D459BF">
              <w:rPr>
                <w:lang w:val="cs-CZ"/>
              </w:rPr>
              <w:t xml:space="preserve"> v problematice výběru zaměstnanců,</w:t>
            </w:r>
            <w:r w:rsidR="5EBB2C58" w:rsidRPr="00D459BF">
              <w:rPr>
                <w:lang w:val="cs-CZ"/>
              </w:rPr>
              <w:t xml:space="preserve"> chybí specifikace požadavků na odbornost, kompetence a </w:t>
            </w:r>
            <w:r w:rsidR="54FA386D" w:rsidRPr="00D459BF">
              <w:rPr>
                <w:lang w:val="cs-CZ"/>
              </w:rPr>
              <w:t xml:space="preserve">genderovou </w:t>
            </w:r>
            <w:r w:rsidR="5EBB2C58" w:rsidRPr="00D459BF">
              <w:rPr>
                <w:lang w:val="cs-CZ"/>
              </w:rPr>
              <w:t>vyváženost</w:t>
            </w:r>
            <w:r w:rsidR="00825212" w:rsidRPr="00D459BF">
              <w:rPr>
                <w:lang w:val="cs-CZ"/>
              </w:rPr>
              <w:t xml:space="preserve"> </w:t>
            </w:r>
            <w:r w:rsidR="5EBB2C58" w:rsidRPr="00D459BF">
              <w:rPr>
                <w:lang w:val="cs-CZ"/>
              </w:rPr>
              <w:t>výběrových komisí. N</w:t>
            </w:r>
            <w:r w:rsidR="756F472B" w:rsidRPr="00D459BF">
              <w:rPr>
                <w:lang w:val="cs-CZ"/>
              </w:rPr>
              <w:t>ejsou stanovena hodnotící kritéria</w:t>
            </w:r>
            <w:r w:rsidR="2CEE5D4C" w:rsidRPr="00D459BF">
              <w:rPr>
                <w:lang w:val="cs-CZ"/>
              </w:rPr>
              <w:t xml:space="preserve"> uchazečů</w:t>
            </w:r>
            <w:r w:rsidR="0674A4FA" w:rsidRPr="00D459BF">
              <w:rPr>
                <w:lang w:val="cs-CZ"/>
              </w:rPr>
              <w:t xml:space="preserve"> ani </w:t>
            </w:r>
            <w:r w:rsidR="5EE8CCB3" w:rsidRPr="00D459BF">
              <w:rPr>
                <w:lang w:val="cs-CZ"/>
              </w:rPr>
              <w:t>systém kontroly kvality náboru</w:t>
            </w:r>
            <w:r w:rsidR="65960338" w:rsidRPr="00D459BF">
              <w:rPr>
                <w:lang w:val="cs-CZ"/>
              </w:rPr>
              <w:t>, nejsou sp</w:t>
            </w:r>
            <w:r w:rsidR="5B21ECE2" w:rsidRPr="00D459BF">
              <w:rPr>
                <w:lang w:val="cs-CZ"/>
              </w:rPr>
              <w:t>ecifikovány podmínky kariérních přestávek kandidátů</w:t>
            </w:r>
            <w:r w:rsidR="2BEFAAD4" w:rsidRPr="00D459BF">
              <w:rPr>
                <w:lang w:val="cs-CZ"/>
              </w:rPr>
              <w:t xml:space="preserve"> ani uznávání zkušeností s mobilitou</w:t>
            </w:r>
            <w:r w:rsidR="5EE8CCB3" w:rsidRPr="00D459BF">
              <w:rPr>
                <w:lang w:val="cs-CZ"/>
              </w:rPr>
              <w:t xml:space="preserve">. </w:t>
            </w:r>
            <w:r w:rsidR="70115CA7" w:rsidRPr="00D459BF">
              <w:rPr>
                <w:lang w:val="cs-CZ"/>
              </w:rPr>
              <w:t xml:space="preserve">Stávající zaměstnanci nejsou dostatečně informováni o probíhajících výběrových řízeních, </w:t>
            </w:r>
            <w:r w:rsidR="017C8E1D" w:rsidRPr="00D459BF">
              <w:rPr>
                <w:lang w:val="cs-CZ"/>
              </w:rPr>
              <w:t xml:space="preserve">pro inzerci volných pozic </w:t>
            </w:r>
            <w:r w:rsidR="70115CA7" w:rsidRPr="00D459BF">
              <w:rPr>
                <w:lang w:val="cs-CZ"/>
              </w:rPr>
              <w:t>n</w:t>
            </w:r>
            <w:r w:rsidR="18C24077" w:rsidRPr="00D459BF">
              <w:rPr>
                <w:lang w:val="cs-CZ"/>
              </w:rPr>
              <w:t>ejsou využívány sociální sítě</w:t>
            </w:r>
            <w:r w:rsidR="0A5DA1A9" w:rsidRPr="00D459BF">
              <w:rPr>
                <w:lang w:val="cs-CZ"/>
              </w:rPr>
              <w:t>. V</w:t>
            </w:r>
            <w:r w:rsidR="41549048" w:rsidRPr="00D459BF">
              <w:rPr>
                <w:lang w:val="cs-CZ"/>
              </w:rPr>
              <w:t> inzerát</w:t>
            </w:r>
            <w:r w:rsidR="430AAFB7" w:rsidRPr="00D459BF">
              <w:rPr>
                <w:lang w:val="cs-CZ"/>
              </w:rPr>
              <w:t>ech</w:t>
            </w:r>
            <w:r w:rsidR="41549048" w:rsidRPr="00D459BF">
              <w:rPr>
                <w:lang w:val="cs-CZ"/>
              </w:rPr>
              <w:t xml:space="preserve"> chybí popis možností kariérního rozvoje</w:t>
            </w:r>
            <w:r w:rsidR="0A5DA1A9" w:rsidRPr="00D459BF">
              <w:rPr>
                <w:lang w:val="cs-CZ"/>
              </w:rPr>
              <w:t>, u</w:t>
            </w:r>
            <w:r w:rsidR="4590D849" w:rsidRPr="00D459BF">
              <w:rPr>
                <w:lang w:val="cs-CZ"/>
              </w:rPr>
              <w:t xml:space="preserve">chazeči nejsou </w:t>
            </w:r>
            <w:r w:rsidR="6E6F2E5A" w:rsidRPr="00D459BF">
              <w:rPr>
                <w:lang w:val="cs-CZ"/>
              </w:rPr>
              <w:t xml:space="preserve">při pozvání na výběrové řízení </w:t>
            </w:r>
            <w:r w:rsidR="4590D849" w:rsidRPr="00D459BF">
              <w:rPr>
                <w:lang w:val="cs-CZ"/>
              </w:rPr>
              <w:t>informováni o formě výběrového řízení a jeho časové náročnosti</w:t>
            </w:r>
            <w:r w:rsidR="43AA300D" w:rsidRPr="00D459BF">
              <w:rPr>
                <w:lang w:val="cs-CZ"/>
              </w:rPr>
              <w:t xml:space="preserve">. </w:t>
            </w:r>
            <w:r w:rsidR="2A2E1E27" w:rsidRPr="00D459BF">
              <w:rPr>
                <w:lang w:val="cs-CZ"/>
              </w:rPr>
              <w:t xml:space="preserve">Neúspěšní </w:t>
            </w:r>
            <w:r w:rsidR="43AA300D" w:rsidRPr="00D459BF">
              <w:rPr>
                <w:lang w:val="cs-CZ"/>
              </w:rPr>
              <w:t xml:space="preserve">kandidáti </w:t>
            </w:r>
            <w:proofErr w:type="gramStart"/>
            <w:r w:rsidR="011F0FF5" w:rsidRPr="00D459BF">
              <w:rPr>
                <w:lang w:val="cs-CZ"/>
              </w:rPr>
              <w:t>obdrží</w:t>
            </w:r>
            <w:proofErr w:type="gramEnd"/>
            <w:r w:rsidR="011F0FF5" w:rsidRPr="00D459BF">
              <w:rPr>
                <w:lang w:val="cs-CZ"/>
              </w:rPr>
              <w:t xml:space="preserve"> </w:t>
            </w:r>
            <w:r w:rsidR="00B2B8E5" w:rsidRPr="00D459BF">
              <w:rPr>
                <w:lang w:val="cs-CZ"/>
              </w:rPr>
              <w:t xml:space="preserve">po pohovoru </w:t>
            </w:r>
            <w:r w:rsidR="4C5968F1" w:rsidRPr="00D459BF">
              <w:rPr>
                <w:lang w:val="cs-CZ"/>
              </w:rPr>
              <w:t xml:space="preserve">vždy </w:t>
            </w:r>
            <w:r w:rsidR="011F0FF5" w:rsidRPr="00D459BF">
              <w:rPr>
                <w:lang w:val="cs-CZ"/>
              </w:rPr>
              <w:t xml:space="preserve">zpětnou </w:t>
            </w:r>
            <w:r w:rsidR="4ECD600B" w:rsidRPr="00D459BF">
              <w:rPr>
                <w:lang w:val="cs-CZ"/>
              </w:rPr>
              <w:t xml:space="preserve">vazbu, </w:t>
            </w:r>
            <w:r w:rsidR="43AA300D" w:rsidRPr="00D459BF">
              <w:rPr>
                <w:lang w:val="cs-CZ"/>
              </w:rPr>
              <w:t xml:space="preserve">nejsou </w:t>
            </w:r>
            <w:r w:rsidR="6D856A56" w:rsidRPr="00D459BF">
              <w:rPr>
                <w:lang w:val="cs-CZ"/>
              </w:rPr>
              <w:t xml:space="preserve">však </w:t>
            </w:r>
            <w:r w:rsidR="43AA300D" w:rsidRPr="00D459BF">
              <w:rPr>
                <w:lang w:val="cs-CZ"/>
              </w:rPr>
              <w:t xml:space="preserve">informováni o silných a slabých stránkách své kandidatury. </w:t>
            </w:r>
          </w:p>
        </w:tc>
      </w:tr>
      <w:tr w:rsidR="002C217D" w:rsidRPr="00FC547A" w14:paraId="50D0B728" w14:textId="77777777" w:rsidTr="4EFD7041">
        <w:trPr>
          <w:trHeight w:val="1002"/>
        </w:trPr>
        <w:tc>
          <w:tcPr>
            <w:tcW w:w="2459" w:type="dxa"/>
            <w:shd w:val="clear" w:color="auto" w:fill="auto"/>
          </w:tcPr>
          <w:p w14:paraId="5D0B19D9" w14:textId="1B04F3C2" w:rsidR="002C217D" w:rsidRPr="00D459BF" w:rsidRDefault="002C217D" w:rsidP="006C6058">
            <w:pPr>
              <w:rPr>
                <w:lang w:val="cs-CZ"/>
              </w:rPr>
            </w:pPr>
            <w:r w:rsidRPr="00D459BF">
              <w:rPr>
                <w:lang w:val="cs-CZ"/>
              </w:rPr>
              <w:lastRenderedPageBreak/>
              <w:t>Pracovní podmínky</w:t>
            </w:r>
            <w:r w:rsidR="00DB37B8" w:rsidRPr="00D459BF">
              <w:rPr>
                <w:lang w:val="cs-CZ"/>
              </w:rPr>
              <w:t xml:space="preserve"> a sociální zabezpečení</w:t>
            </w:r>
          </w:p>
        </w:tc>
        <w:tc>
          <w:tcPr>
            <w:tcW w:w="6670" w:type="dxa"/>
            <w:shd w:val="clear" w:color="auto" w:fill="auto"/>
          </w:tcPr>
          <w:p w14:paraId="4BBB6A07" w14:textId="198D374B" w:rsidR="00D65549" w:rsidRPr="00D459BF" w:rsidRDefault="00716553" w:rsidP="0007362A">
            <w:pPr>
              <w:rPr>
                <w:lang w:val="cs-CZ"/>
              </w:rPr>
            </w:pPr>
            <w:r w:rsidRPr="00D459BF">
              <w:rPr>
                <w:lang w:val="cs-CZ"/>
              </w:rPr>
              <w:t>Silné stránky</w:t>
            </w:r>
            <w:r w:rsidR="00963841" w:rsidRPr="00D459BF">
              <w:rPr>
                <w:lang w:val="cs-CZ"/>
              </w:rPr>
              <w:t>:</w:t>
            </w:r>
          </w:p>
          <w:p w14:paraId="676F77E3" w14:textId="341CDBC1" w:rsidR="00D65549" w:rsidRPr="00D459BF" w:rsidRDefault="6CF41110" w:rsidP="00F63AE6">
            <w:pPr>
              <w:jc w:val="both"/>
              <w:rPr>
                <w:lang w:val="cs-CZ"/>
              </w:rPr>
            </w:pPr>
            <w:r w:rsidRPr="00D459BF">
              <w:rPr>
                <w:lang w:val="cs-CZ"/>
              </w:rPr>
              <w:t xml:space="preserve">Všichni výzkumní pracovníci </w:t>
            </w:r>
            <w:r w:rsidR="446C35C8" w:rsidRPr="00D459BF">
              <w:rPr>
                <w:lang w:val="cs-CZ"/>
              </w:rPr>
              <w:t xml:space="preserve">Farmaceutické fakulty </w:t>
            </w:r>
            <w:r w:rsidRPr="00D459BF">
              <w:rPr>
                <w:lang w:val="cs-CZ"/>
              </w:rPr>
              <w:t xml:space="preserve">jsou </w:t>
            </w:r>
            <w:r w:rsidR="6FFD2E7F" w:rsidRPr="00D459BF">
              <w:rPr>
                <w:lang w:val="cs-CZ"/>
              </w:rPr>
              <w:t>uznáváni jako profesionálov</w:t>
            </w:r>
            <w:r w:rsidR="4BA1035B" w:rsidRPr="00D459BF">
              <w:rPr>
                <w:lang w:val="cs-CZ"/>
              </w:rPr>
              <w:t>é</w:t>
            </w:r>
            <w:r w:rsidR="2F2F08F2" w:rsidRPr="00D459BF">
              <w:rPr>
                <w:lang w:val="cs-CZ"/>
              </w:rPr>
              <w:t xml:space="preserve">, </w:t>
            </w:r>
            <w:r w:rsidR="085EC031" w:rsidRPr="00D459BF">
              <w:rPr>
                <w:lang w:val="cs-CZ"/>
              </w:rPr>
              <w:t>je stejně přistupováno k ženám i mužům</w:t>
            </w:r>
            <w:r w:rsidR="3BB4834C" w:rsidRPr="00D459BF">
              <w:rPr>
                <w:lang w:val="cs-CZ"/>
              </w:rPr>
              <w:t xml:space="preserve"> (</w:t>
            </w:r>
            <w:r w:rsidR="085EC031" w:rsidRPr="00D459BF">
              <w:rPr>
                <w:lang w:val="cs-CZ"/>
              </w:rPr>
              <w:t xml:space="preserve">zohledňována je především dosažená kvalifikace a praxe </w:t>
            </w:r>
            <w:r w:rsidR="3BB4834C" w:rsidRPr="00D459BF">
              <w:rPr>
                <w:lang w:val="cs-CZ"/>
              </w:rPr>
              <w:t>v oboru)</w:t>
            </w:r>
            <w:r w:rsidR="3344D487" w:rsidRPr="00D459BF">
              <w:rPr>
                <w:lang w:val="cs-CZ"/>
              </w:rPr>
              <w:t>.</w:t>
            </w:r>
            <w:r w:rsidR="2F2F08F2" w:rsidRPr="00D459BF">
              <w:rPr>
                <w:lang w:val="cs-CZ"/>
              </w:rPr>
              <w:t xml:space="preserve"> </w:t>
            </w:r>
            <w:r w:rsidR="6AB16AC3" w:rsidRPr="00D459BF">
              <w:rPr>
                <w:lang w:val="cs-CZ"/>
              </w:rPr>
              <w:t>Z</w:t>
            </w:r>
            <w:r w:rsidR="182EF51F" w:rsidRPr="00D459BF">
              <w:rPr>
                <w:lang w:val="cs-CZ"/>
              </w:rPr>
              <w:t xml:space="preserve">aměstnanci v pracovním poměru na dobu určitou </w:t>
            </w:r>
            <w:r w:rsidR="6FA1E8EA" w:rsidRPr="00D459BF">
              <w:rPr>
                <w:lang w:val="cs-CZ"/>
              </w:rPr>
              <w:t xml:space="preserve">mají srovnatelné podmínky jako zaměstnanci v pracovním poměru na dobu neurčitou. </w:t>
            </w:r>
            <w:r w:rsidR="4BA1035B" w:rsidRPr="00D459BF">
              <w:rPr>
                <w:lang w:val="cs-CZ"/>
              </w:rPr>
              <w:t>P</w:t>
            </w:r>
            <w:r w:rsidR="7CA0D789" w:rsidRPr="00D459BF">
              <w:rPr>
                <w:lang w:val="cs-CZ"/>
              </w:rPr>
              <w:t xml:space="preserve">ro svou práci </w:t>
            </w:r>
            <w:r w:rsidR="598F68CE" w:rsidRPr="00D459BF">
              <w:rPr>
                <w:lang w:val="cs-CZ"/>
              </w:rPr>
              <w:t xml:space="preserve">jsou </w:t>
            </w:r>
            <w:r w:rsidR="5A8CC117" w:rsidRPr="00D459BF">
              <w:rPr>
                <w:lang w:val="cs-CZ"/>
              </w:rPr>
              <w:t xml:space="preserve">zaměstnanci </w:t>
            </w:r>
            <w:r w:rsidR="7CA0D789" w:rsidRPr="00D459BF">
              <w:rPr>
                <w:lang w:val="cs-CZ"/>
              </w:rPr>
              <w:t>vybaven</w:t>
            </w:r>
            <w:r w:rsidR="598F68CE" w:rsidRPr="00D459BF">
              <w:rPr>
                <w:lang w:val="cs-CZ"/>
              </w:rPr>
              <w:t>i</w:t>
            </w:r>
            <w:r w:rsidR="7CA0D789" w:rsidRPr="00D459BF">
              <w:rPr>
                <w:lang w:val="cs-CZ"/>
              </w:rPr>
              <w:t xml:space="preserve"> potřebnými prostředky</w:t>
            </w:r>
            <w:r w:rsidR="45DB5542" w:rsidRPr="00D459BF">
              <w:rPr>
                <w:lang w:val="cs-CZ"/>
              </w:rPr>
              <w:t xml:space="preserve">, </w:t>
            </w:r>
            <w:r w:rsidR="2A41924F" w:rsidRPr="00D459BF">
              <w:rPr>
                <w:lang w:val="cs-CZ"/>
              </w:rPr>
              <w:t>proškoleni v oblasti BOZP a PO,</w:t>
            </w:r>
            <w:r w:rsidR="45DB5542" w:rsidRPr="00D459BF">
              <w:rPr>
                <w:lang w:val="cs-CZ"/>
              </w:rPr>
              <w:t xml:space="preserve"> seznámeni s interními předpisy a pracovními postupy.</w:t>
            </w:r>
            <w:r w:rsidR="49F4C3BB" w:rsidRPr="00D459BF">
              <w:rPr>
                <w:lang w:val="cs-CZ"/>
              </w:rPr>
              <w:t xml:space="preserve"> </w:t>
            </w:r>
            <w:r w:rsidR="45DB5542" w:rsidRPr="00D459BF">
              <w:rPr>
                <w:lang w:val="cs-CZ"/>
              </w:rPr>
              <w:t xml:space="preserve"> </w:t>
            </w:r>
            <w:r w:rsidR="2A41924F" w:rsidRPr="00D459BF">
              <w:rPr>
                <w:lang w:val="cs-CZ"/>
              </w:rPr>
              <w:t xml:space="preserve"> </w:t>
            </w:r>
            <w:r w:rsidR="5A8CC117" w:rsidRPr="00D459BF">
              <w:rPr>
                <w:lang w:val="cs-CZ"/>
              </w:rPr>
              <w:t>Pracovníci</w:t>
            </w:r>
            <w:r w:rsidR="4FF068D1" w:rsidRPr="00D459BF">
              <w:rPr>
                <w:lang w:val="cs-CZ"/>
              </w:rPr>
              <w:t xml:space="preserve"> mohou využívat nástroje flexibilní pracovní doby</w:t>
            </w:r>
            <w:r w:rsidR="707E1EA3" w:rsidRPr="00D459BF">
              <w:rPr>
                <w:lang w:val="cs-CZ"/>
              </w:rPr>
              <w:t>. Sociální oblast ošetřuje Kolektivní smlouva v návaznosti na Zákoník práce</w:t>
            </w:r>
            <w:r w:rsidR="0582F74B" w:rsidRPr="00D459BF">
              <w:rPr>
                <w:lang w:val="cs-CZ"/>
              </w:rPr>
              <w:t xml:space="preserve">. </w:t>
            </w:r>
            <w:r w:rsidR="32E6DEC2" w:rsidRPr="00D459BF">
              <w:rPr>
                <w:lang w:val="cs-CZ"/>
              </w:rPr>
              <w:t xml:space="preserve">Pro </w:t>
            </w:r>
            <w:r w:rsidR="769FD0DE" w:rsidRPr="00D459BF">
              <w:rPr>
                <w:lang w:val="cs-CZ"/>
              </w:rPr>
              <w:t xml:space="preserve">oblast mobility </w:t>
            </w:r>
            <w:r w:rsidR="37E26130" w:rsidRPr="00D459BF">
              <w:rPr>
                <w:lang w:val="cs-CZ"/>
              </w:rPr>
              <w:t xml:space="preserve">nabízí fakulta </w:t>
            </w:r>
            <w:r w:rsidR="6CB8B768" w:rsidRPr="00D459BF">
              <w:rPr>
                <w:lang w:val="cs-CZ"/>
              </w:rPr>
              <w:t xml:space="preserve">zaměstnancům </w:t>
            </w:r>
            <w:r w:rsidR="37E26130" w:rsidRPr="00D459BF">
              <w:rPr>
                <w:lang w:val="cs-CZ"/>
              </w:rPr>
              <w:t>podporu</w:t>
            </w:r>
            <w:r w:rsidR="139C5061" w:rsidRPr="00D459BF">
              <w:rPr>
                <w:lang w:val="cs-CZ"/>
              </w:rPr>
              <w:t xml:space="preserve"> ze strany</w:t>
            </w:r>
            <w:r w:rsidR="37E26130" w:rsidRPr="00D459BF">
              <w:rPr>
                <w:lang w:val="cs-CZ"/>
              </w:rPr>
              <w:t xml:space="preserve"> Oddělení pro mezinárodní vztahy a internacionalizaci. </w:t>
            </w:r>
          </w:p>
          <w:p w14:paraId="68A57368" w14:textId="22B8CD85" w:rsidR="00716553" w:rsidRPr="00D459BF" w:rsidRDefault="00716553" w:rsidP="00F63AE6">
            <w:pPr>
              <w:jc w:val="both"/>
              <w:rPr>
                <w:lang w:val="cs-CZ"/>
              </w:rPr>
            </w:pPr>
            <w:r w:rsidRPr="00D459BF">
              <w:rPr>
                <w:lang w:val="cs-CZ"/>
              </w:rPr>
              <w:t>Slabé stránky</w:t>
            </w:r>
            <w:r w:rsidR="00963841" w:rsidRPr="00D459BF">
              <w:rPr>
                <w:lang w:val="cs-CZ"/>
              </w:rPr>
              <w:t>:</w:t>
            </w:r>
          </w:p>
          <w:p w14:paraId="1EE4F67C" w14:textId="5EF57A1A" w:rsidR="002C217D" w:rsidRPr="00D459BF" w:rsidRDefault="04C2BB11" w:rsidP="340DC08A">
            <w:pPr>
              <w:jc w:val="both"/>
              <w:rPr>
                <w:lang w:val="cs-CZ"/>
              </w:rPr>
            </w:pPr>
            <w:r w:rsidRPr="00D459BF">
              <w:rPr>
                <w:lang w:val="cs-CZ"/>
              </w:rPr>
              <w:t xml:space="preserve">Informace o pracovních podmínkách </w:t>
            </w:r>
            <w:r w:rsidR="0AF944F8" w:rsidRPr="00D459BF">
              <w:rPr>
                <w:lang w:val="cs-CZ"/>
              </w:rPr>
              <w:t>nejsou snadno dohledatelné, n</w:t>
            </w:r>
            <w:r w:rsidR="7D241DCF" w:rsidRPr="00D459BF">
              <w:rPr>
                <w:lang w:val="cs-CZ"/>
              </w:rPr>
              <w:t xml:space="preserve">ovým zaměstnancům </w:t>
            </w:r>
            <w:r w:rsidR="5BF41653" w:rsidRPr="00D459BF">
              <w:rPr>
                <w:lang w:val="cs-CZ"/>
              </w:rPr>
              <w:t>ne</w:t>
            </w:r>
            <w:r w:rsidR="7D241DCF" w:rsidRPr="00D459BF">
              <w:rPr>
                <w:lang w:val="cs-CZ"/>
              </w:rPr>
              <w:t xml:space="preserve">jsou </w:t>
            </w:r>
            <w:r w:rsidR="6F8C21B8" w:rsidRPr="00D459BF">
              <w:rPr>
                <w:lang w:val="cs-CZ"/>
              </w:rPr>
              <w:t xml:space="preserve">systematicky </w:t>
            </w:r>
            <w:r w:rsidR="428C56C0" w:rsidRPr="00D459BF">
              <w:rPr>
                <w:lang w:val="cs-CZ"/>
              </w:rPr>
              <w:t>předávány informace</w:t>
            </w:r>
            <w:r w:rsidR="0AF944F8" w:rsidRPr="00D459BF">
              <w:rPr>
                <w:lang w:val="cs-CZ"/>
              </w:rPr>
              <w:t xml:space="preserve">, </w:t>
            </w:r>
            <w:r w:rsidR="4C941263" w:rsidRPr="00D459BF">
              <w:rPr>
                <w:lang w:val="cs-CZ"/>
              </w:rPr>
              <w:t>chybí adaptační manuál</w:t>
            </w:r>
            <w:r w:rsidR="4FF068D1" w:rsidRPr="00D459BF">
              <w:rPr>
                <w:lang w:val="cs-CZ"/>
              </w:rPr>
              <w:t xml:space="preserve">. </w:t>
            </w:r>
            <w:r w:rsidR="57A2B97C" w:rsidRPr="00D459BF">
              <w:rPr>
                <w:lang w:val="cs-CZ"/>
              </w:rPr>
              <w:t xml:space="preserve">Pracovníci </w:t>
            </w:r>
            <w:r w:rsidR="002C5AAE" w:rsidRPr="00D459BF">
              <w:rPr>
                <w:lang w:val="cs-CZ"/>
              </w:rPr>
              <w:t>ne</w:t>
            </w:r>
            <w:r w:rsidR="5125B313" w:rsidRPr="00D459BF">
              <w:rPr>
                <w:lang w:val="cs-CZ"/>
              </w:rPr>
              <w:t xml:space="preserve">mají </w:t>
            </w:r>
            <w:r w:rsidR="57A2B97C" w:rsidRPr="00D459BF">
              <w:rPr>
                <w:lang w:val="cs-CZ"/>
              </w:rPr>
              <w:t>dostatečné povědomí o pravidlech a možnostech financování</w:t>
            </w:r>
            <w:r w:rsidR="68EA140C" w:rsidRPr="00D459BF">
              <w:rPr>
                <w:lang w:val="cs-CZ"/>
              </w:rPr>
              <w:t xml:space="preserve"> (např. </w:t>
            </w:r>
            <w:r w:rsidR="57A2B97C" w:rsidRPr="00D459BF">
              <w:rPr>
                <w:lang w:val="cs-CZ"/>
              </w:rPr>
              <w:t>pravidla pro udělování osobních odměn a bonusů</w:t>
            </w:r>
            <w:r w:rsidR="6381697A" w:rsidRPr="00D459BF">
              <w:rPr>
                <w:lang w:val="cs-CZ"/>
              </w:rPr>
              <w:t>)</w:t>
            </w:r>
            <w:r w:rsidR="57A2B97C" w:rsidRPr="00D459BF">
              <w:rPr>
                <w:lang w:val="cs-CZ"/>
              </w:rPr>
              <w:t xml:space="preserve">. </w:t>
            </w:r>
            <w:r w:rsidR="38C489A4" w:rsidRPr="00D459BF">
              <w:rPr>
                <w:lang w:val="cs-CZ"/>
              </w:rPr>
              <w:t xml:space="preserve">Zaměstnanci </w:t>
            </w:r>
            <w:r w:rsidR="055A427E" w:rsidRPr="00D459BF">
              <w:rPr>
                <w:lang w:val="cs-CZ"/>
              </w:rPr>
              <w:t xml:space="preserve">nejsou dostatečně informováni </w:t>
            </w:r>
            <w:r w:rsidR="38C489A4" w:rsidRPr="00D459BF">
              <w:rPr>
                <w:lang w:val="cs-CZ"/>
              </w:rPr>
              <w:t>o možnost</w:t>
            </w:r>
            <w:r w:rsidR="2339D1C7" w:rsidRPr="00D459BF">
              <w:rPr>
                <w:lang w:val="cs-CZ"/>
              </w:rPr>
              <w:t>ech</w:t>
            </w:r>
            <w:r w:rsidR="38C489A4" w:rsidRPr="00D459BF">
              <w:rPr>
                <w:lang w:val="cs-CZ"/>
              </w:rPr>
              <w:t xml:space="preserve"> podpory Odboru výzkumu </w:t>
            </w:r>
            <w:r w:rsidR="1DCA8CFD" w:rsidRPr="00D459BF">
              <w:rPr>
                <w:lang w:val="cs-CZ"/>
              </w:rPr>
              <w:t xml:space="preserve">Masarykovy univerzity </w:t>
            </w:r>
            <w:r w:rsidR="38C489A4" w:rsidRPr="00D459BF">
              <w:rPr>
                <w:lang w:val="cs-CZ"/>
              </w:rPr>
              <w:t>při podávání grantů či interní grantové agentury GAMU</w:t>
            </w:r>
            <w:r w:rsidR="6CB8B768" w:rsidRPr="00D459BF">
              <w:rPr>
                <w:lang w:val="cs-CZ"/>
              </w:rPr>
              <w:t xml:space="preserve"> ani </w:t>
            </w:r>
            <w:r w:rsidR="43FDA15A" w:rsidRPr="00D459BF">
              <w:rPr>
                <w:lang w:val="cs-CZ"/>
              </w:rPr>
              <w:t xml:space="preserve">o podmínkách mobility. </w:t>
            </w:r>
            <w:r w:rsidR="6B108CD8" w:rsidRPr="00D459BF">
              <w:rPr>
                <w:lang w:val="cs-CZ"/>
              </w:rPr>
              <w:t xml:space="preserve">Juniorní výzkumníci </w:t>
            </w:r>
            <w:r w:rsidR="49550E5B" w:rsidRPr="00D459BF">
              <w:rPr>
                <w:lang w:val="cs-CZ"/>
              </w:rPr>
              <w:t>vním</w:t>
            </w:r>
            <w:r w:rsidR="1FD3B9B9" w:rsidRPr="00D459BF">
              <w:rPr>
                <w:lang w:val="cs-CZ"/>
              </w:rPr>
              <w:t xml:space="preserve">ají </w:t>
            </w:r>
            <w:r w:rsidR="49550E5B" w:rsidRPr="00D459BF">
              <w:rPr>
                <w:lang w:val="cs-CZ"/>
              </w:rPr>
              <w:t>ne</w:t>
            </w:r>
            <w:r w:rsidR="1FD3B9B9" w:rsidRPr="00D459BF">
              <w:rPr>
                <w:lang w:val="cs-CZ"/>
              </w:rPr>
              <w:t>dostatečnou finanční podporu jejich výzkum</w:t>
            </w:r>
            <w:r w:rsidR="7CA84154" w:rsidRPr="00D459BF">
              <w:rPr>
                <w:lang w:val="cs-CZ"/>
              </w:rPr>
              <w:t>u</w:t>
            </w:r>
            <w:r w:rsidR="1FD3B9B9" w:rsidRPr="00D459BF">
              <w:rPr>
                <w:lang w:val="cs-CZ"/>
              </w:rPr>
              <w:t xml:space="preserve">. </w:t>
            </w:r>
            <w:r w:rsidR="575B18B8" w:rsidRPr="00D459BF">
              <w:rPr>
                <w:lang w:val="cs-CZ"/>
              </w:rPr>
              <w:t xml:space="preserve">Zaměstnanci </w:t>
            </w:r>
            <w:r w:rsidR="5BCE9A7D" w:rsidRPr="00D459BF">
              <w:rPr>
                <w:lang w:val="cs-CZ"/>
              </w:rPr>
              <w:t xml:space="preserve">nejsou systematicky </w:t>
            </w:r>
            <w:r w:rsidR="46E4F46A" w:rsidRPr="00D459BF">
              <w:rPr>
                <w:lang w:val="cs-CZ"/>
              </w:rPr>
              <w:t>proškolováni</w:t>
            </w:r>
            <w:r w:rsidR="5BCE9A7D" w:rsidRPr="00D459BF">
              <w:rPr>
                <w:lang w:val="cs-CZ"/>
              </w:rPr>
              <w:t xml:space="preserve"> </w:t>
            </w:r>
            <w:r w:rsidR="46E4F46A" w:rsidRPr="00D459BF">
              <w:rPr>
                <w:lang w:val="cs-CZ"/>
              </w:rPr>
              <w:t xml:space="preserve">v </w:t>
            </w:r>
            <w:r w:rsidR="583CAF53" w:rsidRPr="00D459BF">
              <w:rPr>
                <w:lang w:val="cs-CZ"/>
              </w:rPr>
              <w:t>o</w:t>
            </w:r>
            <w:r w:rsidR="5BCE9A7D" w:rsidRPr="00D459BF">
              <w:rPr>
                <w:lang w:val="cs-CZ"/>
              </w:rPr>
              <w:t>blast</w:t>
            </w:r>
            <w:r w:rsidR="46E4F46A" w:rsidRPr="00D459BF">
              <w:rPr>
                <w:lang w:val="cs-CZ"/>
              </w:rPr>
              <w:t>i</w:t>
            </w:r>
            <w:r w:rsidR="5BCE9A7D" w:rsidRPr="00D459BF">
              <w:rPr>
                <w:lang w:val="cs-CZ"/>
              </w:rPr>
              <w:t xml:space="preserve"> </w:t>
            </w:r>
            <w:r w:rsidR="4C2F9A91" w:rsidRPr="00D459BF">
              <w:rPr>
                <w:lang w:val="cs-CZ"/>
              </w:rPr>
              <w:t>duševního vlast</w:t>
            </w:r>
            <w:r w:rsidR="1F8690C1" w:rsidRPr="00D459BF">
              <w:rPr>
                <w:lang w:val="cs-CZ"/>
              </w:rPr>
              <w:t xml:space="preserve">nictví a </w:t>
            </w:r>
            <w:r w:rsidR="4C2F9A91" w:rsidRPr="00D459BF">
              <w:rPr>
                <w:lang w:val="cs-CZ"/>
              </w:rPr>
              <w:t>spoluautorstv</w:t>
            </w:r>
            <w:r w:rsidR="1F8690C1" w:rsidRPr="00D459BF">
              <w:rPr>
                <w:lang w:val="cs-CZ"/>
              </w:rPr>
              <w:t>í</w:t>
            </w:r>
            <w:r w:rsidR="583CAF53" w:rsidRPr="00D459BF">
              <w:rPr>
                <w:lang w:val="cs-CZ"/>
              </w:rPr>
              <w:t>.</w:t>
            </w:r>
            <w:r w:rsidR="5BCE9A7D" w:rsidRPr="00D459BF">
              <w:rPr>
                <w:lang w:val="cs-CZ"/>
              </w:rPr>
              <w:t xml:space="preserve"> </w:t>
            </w:r>
            <w:r w:rsidR="4C941263" w:rsidRPr="00D459BF">
              <w:rPr>
                <w:lang w:val="cs-CZ"/>
              </w:rPr>
              <w:t xml:space="preserve">Pracovníci </w:t>
            </w:r>
            <w:r w:rsidR="2322D677" w:rsidRPr="00D459BF">
              <w:rPr>
                <w:lang w:val="cs-CZ"/>
              </w:rPr>
              <w:t>nejsou dostatečně obeznámeni s</w:t>
            </w:r>
            <w:r w:rsidR="17A173A7" w:rsidRPr="00D459BF">
              <w:rPr>
                <w:lang w:val="cs-CZ"/>
              </w:rPr>
              <w:t> </w:t>
            </w:r>
            <w:r w:rsidR="22BCDB96" w:rsidRPr="00D459BF">
              <w:rPr>
                <w:lang w:val="cs-CZ"/>
              </w:rPr>
              <w:t>možností</w:t>
            </w:r>
            <w:r w:rsidR="17A173A7" w:rsidRPr="00D459BF">
              <w:rPr>
                <w:lang w:val="cs-CZ"/>
              </w:rPr>
              <w:t xml:space="preserve"> </w:t>
            </w:r>
            <w:r w:rsidR="43D7C0C5" w:rsidRPr="00D459BF">
              <w:rPr>
                <w:lang w:val="cs-CZ"/>
              </w:rPr>
              <w:t>čerpání</w:t>
            </w:r>
            <w:r w:rsidR="4C941263" w:rsidRPr="00D459BF">
              <w:rPr>
                <w:lang w:val="cs-CZ"/>
              </w:rPr>
              <w:t xml:space="preserve"> </w:t>
            </w:r>
            <w:proofErr w:type="spellStart"/>
            <w:r w:rsidR="4C941263" w:rsidRPr="00D459BF">
              <w:rPr>
                <w:lang w:val="cs-CZ"/>
              </w:rPr>
              <w:t>Sabbatical</w:t>
            </w:r>
            <w:proofErr w:type="spellEnd"/>
            <w:r w:rsidR="4C941263" w:rsidRPr="00D459BF">
              <w:rPr>
                <w:lang w:val="cs-CZ"/>
              </w:rPr>
              <w:t xml:space="preserve"> </w:t>
            </w:r>
            <w:proofErr w:type="spellStart"/>
            <w:r w:rsidR="4C941263" w:rsidRPr="00D459BF">
              <w:rPr>
                <w:lang w:val="cs-CZ"/>
              </w:rPr>
              <w:t>leave</w:t>
            </w:r>
            <w:proofErr w:type="spellEnd"/>
            <w:r w:rsidR="4C941263" w:rsidRPr="00D459BF">
              <w:rPr>
                <w:lang w:val="cs-CZ"/>
              </w:rPr>
              <w:t xml:space="preserve">, </w:t>
            </w:r>
            <w:r w:rsidR="76544031" w:rsidRPr="00D459BF">
              <w:rPr>
                <w:lang w:val="cs-CZ"/>
              </w:rPr>
              <w:t xml:space="preserve">jež </w:t>
            </w:r>
            <w:r w:rsidR="4C941263" w:rsidRPr="00D459BF">
              <w:rPr>
                <w:lang w:val="cs-CZ"/>
              </w:rPr>
              <w:t xml:space="preserve">je </w:t>
            </w:r>
            <w:r w:rsidR="0C89D498" w:rsidRPr="00D459BF">
              <w:rPr>
                <w:lang w:val="cs-CZ"/>
              </w:rPr>
              <w:t xml:space="preserve">však </w:t>
            </w:r>
            <w:r w:rsidR="4C941263" w:rsidRPr="00D459BF">
              <w:rPr>
                <w:lang w:val="cs-CZ"/>
              </w:rPr>
              <w:t xml:space="preserve">obtížné realizovat z důvodu nutnosti zajištění výuky. </w:t>
            </w:r>
            <w:r w:rsidR="03447717" w:rsidRPr="00D459BF">
              <w:rPr>
                <w:lang w:val="cs-CZ"/>
              </w:rPr>
              <w:t>Někteří výzkumníci postrádají příležitost</w:t>
            </w:r>
            <w:r w:rsidR="3804B2FA" w:rsidRPr="00D459BF">
              <w:rPr>
                <w:lang w:val="cs-CZ"/>
              </w:rPr>
              <w:t>i</w:t>
            </w:r>
            <w:r w:rsidR="03447717" w:rsidRPr="00D459BF">
              <w:rPr>
                <w:lang w:val="cs-CZ"/>
              </w:rPr>
              <w:t xml:space="preserve"> pro networking</w:t>
            </w:r>
            <w:r w:rsidR="3804B2FA" w:rsidRPr="00D459BF">
              <w:rPr>
                <w:lang w:val="cs-CZ"/>
              </w:rPr>
              <w:t xml:space="preserve">. </w:t>
            </w:r>
          </w:p>
        </w:tc>
      </w:tr>
      <w:tr w:rsidR="002C217D" w:rsidRPr="00FC547A" w14:paraId="70E9CFE2" w14:textId="77777777" w:rsidTr="4EFD7041">
        <w:trPr>
          <w:trHeight w:val="1002"/>
        </w:trPr>
        <w:tc>
          <w:tcPr>
            <w:tcW w:w="2459" w:type="dxa"/>
            <w:shd w:val="clear" w:color="auto" w:fill="auto"/>
          </w:tcPr>
          <w:p w14:paraId="720F57A3" w14:textId="40F4AD77" w:rsidR="002C217D" w:rsidRPr="00D459BF" w:rsidRDefault="00DB37B8" w:rsidP="006C6058">
            <w:pPr>
              <w:rPr>
                <w:lang w:val="cs-CZ"/>
              </w:rPr>
            </w:pPr>
            <w:r w:rsidRPr="00D459BF">
              <w:rPr>
                <w:lang w:val="cs-CZ"/>
              </w:rPr>
              <w:t>Vzdělávání</w:t>
            </w:r>
            <w:r w:rsidR="002C217D" w:rsidRPr="00D459BF">
              <w:rPr>
                <w:lang w:val="cs-CZ"/>
              </w:rPr>
              <w:t xml:space="preserve"> a rozvoj</w:t>
            </w:r>
          </w:p>
        </w:tc>
        <w:tc>
          <w:tcPr>
            <w:tcW w:w="6670" w:type="dxa"/>
            <w:shd w:val="clear" w:color="auto" w:fill="auto"/>
          </w:tcPr>
          <w:p w14:paraId="7A7D14C9" w14:textId="4074677A" w:rsidR="002C217D" w:rsidRPr="00D459BF" w:rsidRDefault="00F30383" w:rsidP="006C6058">
            <w:pPr>
              <w:rPr>
                <w:lang w:val="cs-CZ"/>
              </w:rPr>
            </w:pPr>
            <w:r w:rsidRPr="00D459BF">
              <w:rPr>
                <w:lang w:val="cs-CZ"/>
              </w:rPr>
              <w:t>Silné stránky:</w:t>
            </w:r>
          </w:p>
          <w:p w14:paraId="18B7D449" w14:textId="49398A3C" w:rsidR="009A0CC1" w:rsidRPr="00D459BF" w:rsidRDefault="5BF02128" w:rsidP="0072676D">
            <w:pPr>
              <w:jc w:val="both"/>
              <w:rPr>
                <w:lang w:val="cs-CZ"/>
              </w:rPr>
            </w:pPr>
            <w:r w:rsidRPr="00D459BF">
              <w:rPr>
                <w:lang w:val="cs-CZ"/>
              </w:rPr>
              <w:t>Všichni zaměstnanci mají příl</w:t>
            </w:r>
            <w:r w:rsidR="6A5115AD" w:rsidRPr="00D459BF">
              <w:rPr>
                <w:lang w:val="cs-CZ"/>
              </w:rPr>
              <w:t xml:space="preserve">ežitost k soustavnému rozvoji svých dovedností a schopností. </w:t>
            </w:r>
            <w:r w:rsidR="3FEC4A1C" w:rsidRPr="00D459BF">
              <w:rPr>
                <w:lang w:val="cs-CZ"/>
              </w:rPr>
              <w:t>Při nástupu do</w:t>
            </w:r>
            <w:r w:rsidR="79097C04" w:rsidRPr="00D459BF">
              <w:rPr>
                <w:lang w:val="cs-CZ"/>
              </w:rPr>
              <w:t xml:space="preserve"> práce jsou </w:t>
            </w:r>
            <w:r w:rsidR="0B261FE2" w:rsidRPr="00D459BF">
              <w:rPr>
                <w:lang w:val="cs-CZ"/>
              </w:rPr>
              <w:t>proškoleni v oblasti BOZP a PO a dále periodicky v zákonem stanovené lhůtě</w:t>
            </w:r>
            <w:r w:rsidR="509C6CA2" w:rsidRPr="00D459BF">
              <w:rPr>
                <w:lang w:val="cs-CZ"/>
              </w:rPr>
              <w:t>. Laboratorní pracovníci jsou navíc seznámeni s provozním řádem laboratoří.</w:t>
            </w:r>
            <w:r w:rsidR="0001774E" w:rsidRPr="00D459BF">
              <w:rPr>
                <w:lang w:val="cs-CZ"/>
              </w:rPr>
              <w:t xml:space="preserve"> </w:t>
            </w:r>
            <w:r w:rsidR="00B27393" w:rsidRPr="00D459BF">
              <w:rPr>
                <w:lang w:val="cs-CZ"/>
              </w:rPr>
              <w:t>O</w:t>
            </w:r>
            <w:r w:rsidR="009A0CC1" w:rsidRPr="00D459BF">
              <w:rPr>
                <w:lang w:val="cs-CZ"/>
              </w:rPr>
              <w:t xml:space="preserve">dborné vzdělávání </w:t>
            </w:r>
            <w:r w:rsidR="00B27393" w:rsidRPr="00D459BF">
              <w:rPr>
                <w:lang w:val="cs-CZ"/>
              </w:rPr>
              <w:t xml:space="preserve">výzkumných pracovníků </w:t>
            </w:r>
            <w:r w:rsidR="009A0CC1" w:rsidRPr="00D459BF">
              <w:rPr>
                <w:lang w:val="cs-CZ"/>
              </w:rPr>
              <w:t xml:space="preserve">zaštiťuje Institut celoživotního vzdělávání, tyto kurzy jsou určeny i pro odbornou veřejnost. V případě potřeby jiných kurzů se zaměstnanci obrací na personální oddělení, </w:t>
            </w:r>
            <w:r w:rsidR="00C56534" w:rsidRPr="00D459BF">
              <w:rPr>
                <w:lang w:val="cs-CZ"/>
              </w:rPr>
              <w:t>které</w:t>
            </w:r>
            <w:r w:rsidR="009A0CC1" w:rsidRPr="00D459BF">
              <w:rPr>
                <w:lang w:val="cs-CZ"/>
              </w:rPr>
              <w:t xml:space="preserve"> </w:t>
            </w:r>
            <w:proofErr w:type="gramStart"/>
            <w:r w:rsidR="009A0CC1" w:rsidRPr="00D459BF">
              <w:rPr>
                <w:lang w:val="cs-CZ"/>
              </w:rPr>
              <w:t>doporučí</w:t>
            </w:r>
            <w:proofErr w:type="gramEnd"/>
            <w:r w:rsidR="009A0CC1" w:rsidRPr="00D459BF">
              <w:rPr>
                <w:lang w:val="cs-CZ"/>
              </w:rPr>
              <w:t xml:space="preserve"> vhodného externího poskytovatele. </w:t>
            </w:r>
          </w:p>
          <w:p w14:paraId="4CB27B2D" w14:textId="37251F76" w:rsidR="00F30383" w:rsidRPr="00D459BF" w:rsidRDefault="591BB482" w:rsidP="00F41935">
            <w:pPr>
              <w:jc w:val="both"/>
              <w:rPr>
                <w:lang w:val="cs-CZ"/>
              </w:rPr>
            </w:pPr>
            <w:r w:rsidRPr="00FC547A">
              <w:rPr>
                <w:lang w:val="cs-CZ"/>
              </w:rPr>
              <w:t>Interní lektoři jsou nominováni na základě své odbornosti, poté jsou schváleni děkanem fakulty</w:t>
            </w:r>
            <w:r w:rsidR="4773A5BD" w:rsidRPr="00FC547A">
              <w:rPr>
                <w:lang w:val="cs-CZ"/>
              </w:rPr>
              <w:t>, popřípadě</w:t>
            </w:r>
            <w:r w:rsidRPr="00FC547A">
              <w:rPr>
                <w:lang w:val="cs-CZ"/>
              </w:rPr>
              <w:t xml:space="preserve"> přednostou příslušného ústavu</w:t>
            </w:r>
            <w:r w:rsidR="17C14A73" w:rsidRPr="00D459BF">
              <w:rPr>
                <w:lang w:val="cs-CZ"/>
              </w:rPr>
              <w:t xml:space="preserve">. </w:t>
            </w:r>
          </w:p>
          <w:p w14:paraId="4D75545B" w14:textId="179B5B7F" w:rsidR="007B4D99" w:rsidRPr="00D459BF" w:rsidRDefault="00F30383" w:rsidP="007B4D99">
            <w:pPr>
              <w:jc w:val="both"/>
              <w:rPr>
                <w:lang w:val="cs-CZ"/>
              </w:rPr>
            </w:pPr>
            <w:r w:rsidRPr="00D459BF">
              <w:rPr>
                <w:lang w:val="cs-CZ"/>
              </w:rPr>
              <w:t>Slabé stránky:</w:t>
            </w:r>
          </w:p>
          <w:p w14:paraId="5ED4C50D" w14:textId="2D4C05E6" w:rsidR="006A33E2" w:rsidRPr="00FC547A" w:rsidRDefault="717D08AA" w:rsidP="340DC08A">
            <w:pPr>
              <w:jc w:val="both"/>
              <w:rPr>
                <w:lang w:val="cs-CZ"/>
              </w:rPr>
            </w:pPr>
            <w:r w:rsidRPr="00FC547A">
              <w:rPr>
                <w:lang w:val="cs-CZ"/>
              </w:rPr>
              <w:t xml:space="preserve">Kariérní rozvoj a další vzdělávání není na Farmaceutické fakultě systémově pojímáno. </w:t>
            </w:r>
            <w:r w:rsidR="449A813D" w:rsidRPr="00FC547A">
              <w:rPr>
                <w:lang w:val="cs-CZ"/>
              </w:rPr>
              <w:t>Chybí ucelený koncepční syst</w:t>
            </w:r>
            <w:r w:rsidR="2CB6970A" w:rsidRPr="00FC547A">
              <w:rPr>
                <w:lang w:val="cs-CZ"/>
              </w:rPr>
              <w:t>é</w:t>
            </w:r>
            <w:r w:rsidR="449A813D" w:rsidRPr="00FC547A">
              <w:rPr>
                <w:lang w:val="cs-CZ"/>
              </w:rPr>
              <w:t xml:space="preserve">m rozvoje kariéry, který by reflektoval potřeby zaměstnanců i celé fakulty. </w:t>
            </w:r>
            <w:r w:rsidR="52B391A6" w:rsidRPr="00FC547A">
              <w:rPr>
                <w:lang w:val="cs-CZ"/>
              </w:rPr>
              <w:t xml:space="preserve">O vhodnosti vzdělávacího programu rozhoduje přímý nadřízený, </w:t>
            </w:r>
            <w:r w:rsidR="418555F0" w:rsidRPr="00FC547A">
              <w:rPr>
                <w:lang w:val="cs-CZ"/>
              </w:rPr>
              <w:t xml:space="preserve">toto posuzování </w:t>
            </w:r>
            <w:r w:rsidR="47D651E9" w:rsidRPr="00FC547A">
              <w:rPr>
                <w:lang w:val="cs-CZ"/>
              </w:rPr>
              <w:t xml:space="preserve">není </w:t>
            </w:r>
            <w:r w:rsidR="2D4AC283" w:rsidRPr="00FC547A">
              <w:rPr>
                <w:lang w:val="cs-CZ"/>
              </w:rPr>
              <w:t xml:space="preserve">systémově </w:t>
            </w:r>
            <w:r w:rsidR="47D651E9" w:rsidRPr="00FC547A">
              <w:rPr>
                <w:lang w:val="cs-CZ"/>
              </w:rPr>
              <w:t xml:space="preserve">ošetřeno. </w:t>
            </w:r>
            <w:r w:rsidR="449A813D" w:rsidRPr="00FC547A">
              <w:rPr>
                <w:lang w:val="cs-CZ"/>
              </w:rPr>
              <w:t xml:space="preserve">Oblast kariérního rozvoje není provázána s hodnocením ani odměňováním. </w:t>
            </w:r>
            <w:r w:rsidR="180EA777" w:rsidRPr="00FC547A">
              <w:rPr>
                <w:lang w:val="cs-CZ"/>
              </w:rPr>
              <w:t xml:space="preserve">Není poskytována systematická podpora </w:t>
            </w:r>
            <w:r w:rsidR="70107613" w:rsidRPr="00FC547A">
              <w:rPr>
                <w:lang w:val="cs-CZ"/>
              </w:rPr>
              <w:t xml:space="preserve">výzkumným pracovníkům pro jejich profesní rozvoj. </w:t>
            </w:r>
            <w:r w:rsidR="3C4137A8" w:rsidRPr="00FC547A">
              <w:rPr>
                <w:lang w:val="cs-CZ"/>
              </w:rPr>
              <w:t>P</w:t>
            </w:r>
            <w:r w:rsidR="28F42093" w:rsidRPr="00FC547A">
              <w:rPr>
                <w:lang w:val="cs-CZ"/>
              </w:rPr>
              <w:t xml:space="preserve">racovníci </w:t>
            </w:r>
            <w:r w:rsidR="3C4137A8" w:rsidRPr="00FC547A">
              <w:rPr>
                <w:lang w:val="cs-CZ"/>
              </w:rPr>
              <w:t xml:space="preserve">nejsou </w:t>
            </w:r>
            <w:r w:rsidR="4414508D" w:rsidRPr="00FC547A">
              <w:rPr>
                <w:lang w:val="cs-CZ"/>
              </w:rPr>
              <w:t xml:space="preserve">systémově připravováni pro činnosti spojené s výukou. </w:t>
            </w:r>
            <w:r w:rsidR="24E76E7C" w:rsidRPr="00FC547A">
              <w:rPr>
                <w:lang w:val="cs-CZ"/>
              </w:rPr>
              <w:t>Chybí příležitosti pro networking</w:t>
            </w:r>
            <w:r w:rsidR="0FC47BC2" w:rsidRPr="00FC547A">
              <w:rPr>
                <w:lang w:val="cs-CZ"/>
              </w:rPr>
              <w:t xml:space="preserve"> napříč ústavy Farmaceutické fakulty a Masarykovy univerzity</w:t>
            </w:r>
            <w:r w:rsidR="24E76E7C" w:rsidRPr="00FC547A">
              <w:rPr>
                <w:lang w:val="cs-CZ"/>
              </w:rPr>
              <w:t xml:space="preserve">. </w:t>
            </w:r>
          </w:p>
          <w:p w14:paraId="50F8B94E" w14:textId="3FFF8751" w:rsidR="0091402D" w:rsidRPr="00FC547A" w:rsidRDefault="500590F7" w:rsidP="00CD75CC">
            <w:pPr>
              <w:jc w:val="both"/>
              <w:rPr>
                <w:lang w:val="cs-CZ"/>
              </w:rPr>
            </w:pPr>
            <w:r w:rsidRPr="00FC547A">
              <w:rPr>
                <w:lang w:val="cs-CZ"/>
              </w:rPr>
              <w:t xml:space="preserve">Ústavy </w:t>
            </w:r>
            <w:r w:rsidR="1F698049" w:rsidRPr="00FC547A">
              <w:rPr>
                <w:lang w:val="cs-CZ"/>
              </w:rPr>
              <w:t>mají plochou organizační strukturu, výzkumní pracovníci spadají přímo pod pře</w:t>
            </w:r>
            <w:r w:rsidR="34F29EBC" w:rsidRPr="00FC547A">
              <w:rPr>
                <w:lang w:val="cs-CZ"/>
              </w:rPr>
              <w:t>d</w:t>
            </w:r>
            <w:r w:rsidR="1F698049" w:rsidRPr="00FC547A">
              <w:rPr>
                <w:lang w:val="cs-CZ"/>
              </w:rPr>
              <w:t xml:space="preserve">nosty ústavu, vedoucí pracovníci </w:t>
            </w:r>
            <w:r w:rsidR="34F29EBC" w:rsidRPr="00FC547A">
              <w:rPr>
                <w:lang w:val="cs-CZ"/>
              </w:rPr>
              <w:t>tak nemají adekvátní čas na vedení začínajících vědeckých pracovníků.</w:t>
            </w:r>
            <w:r w:rsidR="1F698049" w:rsidRPr="00FC547A">
              <w:rPr>
                <w:lang w:val="cs-CZ"/>
              </w:rPr>
              <w:t xml:space="preserve"> </w:t>
            </w:r>
            <w:r w:rsidR="34E5DDE6" w:rsidRPr="00FC547A">
              <w:rPr>
                <w:lang w:val="cs-CZ"/>
              </w:rPr>
              <w:t>Dohlížející osoby nejsou systematicky proškolován</w:t>
            </w:r>
            <w:r w:rsidR="66037BD8" w:rsidRPr="00FC547A">
              <w:rPr>
                <w:lang w:val="cs-CZ"/>
              </w:rPr>
              <w:t>y</w:t>
            </w:r>
            <w:r w:rsidR="34E5DDE6" w:rsidRPr="00FC547A">
              <w:rPr>
                <w:lang w:val="cs-CZ"/>
              </w:rPr>
              <w:t xml:space="preserve"> v oblasti vedení výzkumn</w:t>
            </w:r>
            <w:r w:rsidR="0D4DF24E" w:rsidRPr="00FC547A">
              <w:rPr>
                <w:lang w:val="cs-CZ"/>
              </w:rPr>
              <w:t>íků</w:t>
            </w:r>
            <w:r w:rsidR="34E5DDE6" w:rsidRPr="00FC547A">
              <w:rPr>
                <w:lang w:val="cs-CZ"/>
              </w:rPr>
              <w:t>, c</w:t>
            </w:r>
            <w:r w:rsidR="7295D3DA" w:rsidRPr="00FC547A">
              <w:rPr>
                <w:lang w:val="cs-CZ"/>
              </w:rPr>
              <w:t>hybí systémový přístup ke vzdělávání vedoucích pracovníků v oblasti vedení zaměstnanců</w:t>
            </w:r>
            <w:r w:rsidR="56F794E2" w:rsidRPr="00FC547A">
              <w:rPr>
                <w:lang w:val="cs-CZ"/>
              </w:rPr>
              <w:t>.</w:t>
            </w:r>
            <w:r w:rsidR="3580128D" w:rsidRPr="00FC547A">
              <w:rPr>
                <w:lang w:val="cs-CZ"/>
              </w:rPr>
              <w:t xml:space="preserve"> </w:t>
            </w:r>
            <w:r w:rsidR="56F794E2" w:rsidRPr="00FC547A">
              <w:rPr>
                <w:lang w:val="cs-CZ"/>
              </w:rPr>
              <w:t>Po ukončení doktorského studia není dále upraveno nastavení vztahů</w:t>
            </w:r>
            <w:r w:rsidR="4D558F83" w:rsidRPr="00FC547A">
              <w:rPr>
                <w:lang w:val="cs-CZ"/>
              </w:rPr>
              <w:t xml:space="preserve"> s dohlížejícími osobam</w:t>
            </w:r>
            <w:r w:rsidR="78CD83E5" w:rsidRPr="00FC547A">
              <w:rPr>
                <w:lang w:val="cs-CZ"/>
              </w:rPr>
              <w:t>i</w:t>
            </w:r>
            <w:r w:rsidR="206511C4" w:rsidRPr="00FC547A">
              <w:rPr>
                <w:lang w:val="cs-CZ"/>
              </w:rPr>
              <w:t xml:space="preserve"> –</w:t>
            </w:r>
            <w:r w:rsidR="78CD83E5" w:rsidRPr="00FC547A">
              <w:rPr>
                <w:lang w:val="cs-CZ"/>
              </w:rPr>
              <w:t xml:space="preserve"> mladí výzkumníci </w:t>
            </w:r>
            <w:r w:rsidR="056D3BDE" w:rsidRPr="00FC547A">
              <w:rPr>
                <w:lang w:val="cs-CZ"/>
              </w:rPr>
              <w:t>se</w:t>
            </w:r>
            <w:r w:rsidR="78CD83E5" w:rsidRPr="00FC547A">
              <w:rPr>
                <w:lang w:val="cs-CZ"/>
              </w:rPr>
              <w:t xml:space="preserve"> </w:t>
            </w:r>
            <w:r w:rsidR="056D3BDE" w:rsidRPr="00FC547A">
              <w:rPr>
                <w:lang w:val="cs-CZ"/>
              </w:rPr>
              <w:t xml:space="preserve">necítí být </w:t>
            </w:r>
            <w:r w:rsidR="78CD83E5" w:rsidRPr="00FC547A">
              <w:rPr>
                <w:lang w:val="cs-CZ"/>
              </w:rPr>
              <w:t>dostatečně podporováni</w:t>
            </w:r>
            <w:r w:rsidR="13BFCEA5" w:rsidRPr="00FC547A">
              <w:rPr>
                <w:lang w:val="cs-CZ"/>
              </w:rPr>
              <w:t>,</w:t>
            </w:r>
            <w:r w:rsidR="78CD83E5" w:rsidRPr="00FC547A">
              <w:rPr>
                <w:lang w:val="cs-CZ"/>
              </w:rPr>
              <w:t xml:space="preserve"> chybí </w:t>
            </w:r>
            <w:r w:rsidR="4E2FC550" w:rsidRPr="00FC547A">
              <w:rPr>
                <w:lang w:val="cs-CZ"/>
              </w:rPr>
              <w:t xml:space="preserve">jim dohlížející osoba, která by je systematicky vedla. </w:t>
            </w:r>
            <w:r w:rsidR="56F794E2" w:rsidRPr="00FC547A">
              <w:rPr>
                <w:lang w:val="cs-CZ"/>
              </w:rPr>
              <w:t xml:space="preserve"> </w:t>
            </w:r>
            <w:r w:rsidR="4A311B5A" w:rsidRPr="00FC547A">
              <w:rPr>
                <w:lang w:val="cs-CZ"/>
              </w:rPr>
              <w:t>Není definována pozice poradce, na kterého by se výzkumní pracovníci na počátku své kariéry mohli obracet v otázkách týkající</w:t>
            </w:r>
            <w:r w:rsidR="599A6ACD" w:rsidRPr="00FC547A">
              <w:rPr>
                <w:lang w:val="cs-CZ"/>
              </w:rPr>
              <w:t>ch</w:t>
            </w:r>
            <w:r w:rsidR="4A311B5A" w:rsidRPr="00FC547A">
              <w:rPr>
                <w:lang w:val="cs-CZ"/>
              </w:rPr>
              <w:t xml:space="preserve"> se výkonu pracovních povinností. </w:t>
            </w:r>
          </w:p>
        </w:tc>
      </w:tr>
    </w:tbl>
    <w:p w14:paraId="54D8F62E" w14:textId="77777777" w:rsidR="00BA1A9E" w:rsidRPr="00D459BF" w:rsidRDefault="00BA1A9E" w:rsidP="006C6058">
      <w:pPr>
        <w:rPr>
          <w:lang w:val="cs-CZ"/>
        </w:rPr>
      </w:pPr>
    </w:p>
    <w:p w14:paraId="22691DE7" w14:textId="77777777" w:rsidR="006C6058" w:rsidRPr="00D459BF" w:rsidRDefault="006C6058" w:rsidP="006C6058">
      <w:pPr>
        <w:rPr>
          <w:b/>
          <w:smallCaps/>
          <w:spacing w:val="5"/>
          <w:sz w:val="28"/>
          <w:szCs w:val="28"/>
          <w:lang w:val="cs-CZ"/>
        </w:rPr>
      </w:pPr>
      <w:bookmarkStart w:id="12" w:name="_Toc428959136"/>
      <w:bookmarkStart w:id="13" w:name="_Toc430010050"/>
      <w:bookmarkStart w:id="14" w:name="_Toc439842256"/>
      <w:bookmarkStart w:id="15" w:name="_Toc439851276"/>
      <w:r w:rsidRPr="00D459BF">
        <w:rPr>
          <w:b/>
          <w:smallCaps/>
          <w:spacing w:val="5"/>
          <w:sz w:val="28"/>
          <w:szCs w:val="28"/>
          <w:lang w:val="cs-CZ"/>
        </w:rPr>
        <w:t>3. Akce</w:t>
      </w:r>
      <w:bookmarkEnd w:id="12"/>
      <w:bookmarkEnd w:id="13"/>
      <w:bookmarkEnd w:id="14"/>
      <w:bookmarkEnd w:id="15"/>
    </w:p>
    <w:p w14:paraId="35ACDC91" w14:textId="77777777" w:rsidR="005F46A7" w:rsidRPr="00D459BF" w:rsidRDefault="005F46A7" w:rsidP="00614B90">
      <w:pPr>
        <w:spacing w:after="0"/>
        <w:rPr>
          <w:rFonts w:cs="Calibri"/>
          <w:lang w:val="cs-CZ"/>
        </w:rPr>
      </w:pPr>
      <w:r w:rsidRPr="00D459BF">
        <w:rPr>
          <w:rFonts w:cs="Calibri"/>
          <w:lang w:val="cs-CZ"/>
        </w:rPr>
        <w:t xml:space="preserve">   </w:t>
      </w:r>
    </w:p>
    <w:p w14:paraId="4396829D" w14:textId="40317AD9" w:rsidR="005F46A7" w:rsidRPr="00D459BF" w:rsidRDefault="005F46A7" w:rsidP="00614B90">
      <w:pPr>
        <w:spacing w:after="0"/>
        <w:ind w:hanging="142"/>
        <w:rPr>
          <w:rFonts w:cs="Calibri"/>
          <w:lang w:val="cs-CZ"/>
        </w:rPr>
      </w:pPr>
      <w:r w:rsidRPr="00D459BF">
        <w:rPr>
          <w:lang w:val="cs-CZ"/>
        </w:rPr>
        <w:t xml:space="preserve">Akční plán a strategie HRS4R musí být zveřejněny na snadno přístupném místě </w:t>
      </w:r>
      <w:r w:rsidR="00890140" w:rsidRPr="00D459BF">
        <w:rPr>
          <w:lang w:val="cs-CZ"/>
        </w:rPr>
        <w:t xml:space="preserve">na webových </w:t>
      </w:r>
      <w:r w:rsidRPr="00D459BF">
        <w:rPr>
          <w:lang w:val="cs-CZ"/>
        </w:rPr>
        <w:t>strán</w:t>
      </w:r>
      <w:r w:rsidR="00287CC9" w:rsidRPr="00D459BF">
        <w:rPr>
          <w:lang w:val="cs-CZ"/>
        </w:rPr>
        <w:t>kách</w:t>
      </w:r>
      <w:r w:rsidRPr="00D459BF">
        <w:rPr>
          <w:lang w:val="cs-CZ"/>
        </w:rPr>
        <w:t xml:space="preserve"> organizace.</w:t>
      </w:r>
    </w:p>
    <w:p w14:paraId="001D9602" w14:textId="77777777" w:rsidR="005F46A7" w:rsidRPr="00D459BF" w:rsidRDefault="005F46A7" w:rsidP="00614B90">
      <w:pPr>
        <w:spacing w:after="0"/>
        <w:ind w:hanging="142"/>
        <w:rPr>
          <w:rFonts w:cs="Calibri"/>
          <w:lang w:val="cs-CZ"/>
        </w:rPr>
      </w:pPr>
    </w:p>
    <w:p w14:paraId="0A107D75" w14:textId="6F6D6AFC" w:rsidR="00CD2780" w:rsidRPr="00D459BF" w:rsidRDefault="00CD2780" w:rsidP="003A7DC1">
      <w:pPr>
        <w:ind w:hanging="142"/>
        <w:rPr>
          <w:u w:val="single"/>
          <w:lang w:val="cs-CZ"/>
        </w:rPr>
      </w:pPr>
      <w:r w:rsidRPr="00D459BF">
        <w:rPr>
          <w:u w:val="single"/>
          <w:lang w:val="cs-CZ"/>
        </w:rPr>
        <w:t xml:space="preserve">Uveďte prosím odkaz na </w:t>
      </w:r>
      <w:r w:rsidR="00445393" w:rsidRPr="00D459BF">
        <w:rPr>
          <w:u w:val="single"/>
          <w:lang w:val="cs-CZ"/>
        </w:rPr>
        <w:t xml:space="preserve">specializované </w:t>
      </w:r>
      <w:r w:rsidRPr="00D459BF">
        <w:rPr>
          <w:u w:val="single"/>
          <w:lang w:val="cs-CZ"/>
        </w:rPr>
        <w:t xml:space="preserve">webové stránky </w:t>
      </w:r>
      <w:r w:rsidR="00A25EEA" w:rsidRPr="00D459BF">
        <w:rPr>
          <w:u w:val="single"/>
          <w:lang w:val="cs-CZ"/>
        </w:rPr>
        <w:t xml:space="preserve">věnované personální </w:t>
      </w:r>
      <w:r w:rsidRPr="00D459BF">
        <w:rPr>
          <w:u w:val="single"/>
          <w:lang w:val="cs-CZ"/>
        </w:rPr>
        <w:t>strategii</w:t>
      </w:r>
      <w:r w:rsidR="00A25EEA" w:rsidRPr="00D459BF">
        <w:rPr>
          <w:u w:val="single"/>
          <w:lang w:val="cs-CZ"/>
        </w:rPr>
        <w:t xml:space="preserve"> organizace</w:t>
      </w:r>
      <w:r w:rsidRPr="00D459BF">
        <w:rPr>
          <w:u w:val="single"/>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D2780" w:rsidRPr="00FC547A" w14:paraId="47FFF32C" w14:textId="77777777" w:rsidTr="0007362A">
        <w:tc>
          <w:tcPr>
            <w:tcW w:w="9288" w:type="dxa"/>
            <w:shd w:val="clear" w:color="auto" w:fill="auto"/>
          </w:tcPr>
          <w:p w14:paraId="35A9A3DC" w14:textId="09CA775D" w:rsidR="00CD2780" w:rsidRPr="00D459BF" w:rsidRDefault="00CD2780" w:rsidP="006C6058">
            <w:pPr>
              <w:rPr>
                <w:lang w:val="cs-CZ"/>
              </w:rPr>
            </w:pPr>
            <w:r w:rsidRPr="00D459BF">
              <w:rPr>
                <w:lang w:val="cs-CZ"/>
              </w:rPr>
              <w:t>*URL:</w:t>
            </w:r>
            <w:r w:rsidR="00D4284F" w:rsidRPr="00D459BF">
              <w:rPr>
                <w:lang w:val="cs-CZ"/>
              </w:rPr>
              <w:t xml:space="preserve"> </w:t>
            </w:r>
            <w:r w:rsidR="008B3C3A" w:rsidRPr="00D459BF">
              <w:rPr>
                <w:lang w:val="cs-CZ"/>
              </w:rPr>
              <w:t>https://www.pharm.muni.cz/o-nas/hrs4rhr-award</w:t>
            </w:r>
            <w:r w:rsidR="00C467D7" w:rsidRPr="00D459BF">
              <w:rPr>
                <w:lang w:val="cs-CZ"/>
              </w:rPr>
              <w:t>/dokumenty</w:t>
            </w:r>
          </w:p>
        </w:tc>
      </w:tr>
    </w:tbl>
    <w:p w14:paraId="4120BBBF" w14:textId="77777777" w:rsidR="005F46A7" w:rsidRPr="00D459BF" w:rsidRDefault="005F46A7" w:rsidP="005F46A7">
      <w:pPr>
        <w:rPr>
          <w:rFonts w:cs="Calibri"/>
          <w:shd w:val="clear" w:color="auto" w:fill="FFFFFF"/>
          <w:lang w:val="cs-CZ"/>
        </w:rPr>
      </w:pPr>
    </w:p>
    <w:p w14:paraId="1FCF6348" w14:textId="73DBB3AA" w:rsidR="005F46A7" w:rsidRPr="00D459BF" w:rsidRDefault="005F46A7" w:rsidP="005F46A7">
      <w:pPr>
        <w:rPr>
          <w:lang w:val="cs-CZ"/>
        </w:rPr>
      </w:pPr>
      <w:r w:rsidRPr="00D459BF">
        <w:rPr>
          <w:shd w:val="clear" w:color="auto" w:fill="FFFFFF"/>
          <w:lang w:val="cs-CZ"/>
        </w:rPr>
        <w:t>Vyplňte prosím souhrn</w:t>
      </w:r>
      <w:r w:rsidR="002E1CD2" w:rsidRPr="00D459BF">
        <w:rPr>
          <w:shd w:val="clear" w:color="auto" w:fill="FFFFFF"/>
          <w:lang w:val="cs-CZ"/>
        </w:rPr>
        <w:t>ný seznam</w:t>
      </w:r>
      <w:r w:rsidRPr="00D459BF">
        <w:rPr>
          <w:shd w:val="clear" w:color="auto" w:fill="FFFFFF"/>
          <w:lang w:val="cs-CZ"/>
        </w:rPr>
        <w:t xml:space="preserve"> všech jednotlivých opatření, která mají být provedena v HRS4R vaší organizace, aby</w:t>
      </w:r>
      <w:r w:rsidR="00365162" w:rsidRPr="00D459BF">
        <w:rPr>
          <w:shd w:val="clear" w:color="auto" w:fill="FFFFFF"/>
          <w:lang w:val="cs-CZ"/>
        </w:rPr>
        <w:t xml:space="preserve"> </w:t>
      </w:r>
      <w:r w:rsidR="009C161F" w:rsidRPr="00D459BF">
        <w:rPr>
          <w:shd w:val="clear" w:color="auto" w:fill="FFFFFF"/>
          <w:lang w:val="cs-CZ"/>
        </w:rPr>
        <w:t>se vyřešily</w:t>
      </w:r>
      <w:r w:rsidR="00D640AB" w:rsidRPr="00D459BF">
        <w:rPr>
          <w:shd w:val="clear" w:color="auto" w:fill="FFFFFF"/>
          <w:lang w:val="cs-CZ"/>
        </w:rPr>
        <w:t xml:space="preserve"> </w:t>
      </w:r>
      <w:r w:rsidR="00601C29" w:rsidRPr="00D459BF">
        <w:rPr>
          <w:shd w:val="clear" w:color="auto" w:fill="FFFFFF"/>
          <w:lang w:val="cs-CZ"/>
        </w:rPr>
        <w:t>slabé</w:t>
      </w:r>
      <w:r w:rsidRPr="00D459BF">
        <w:rPr>
          <w:shd w:val="clear" w:color="auto" w:fill="FFFFFF"/>
          <w:lang w:val="cs-CZ"/>
        </w:rPr>
        <w:t xml:space="preserve"> nebo silné stránky zjištěné v</w:t>
      </w:r>
      <w:r w:rsidR="00FA17FA" w:rsidRPr="00D459BF">
        <w:rPr>
          <w:shd w:val="clear" w:color="auto" w:fill="FFFFFF"/>
          <w:lang w:val="cs-CZ"/>
        </w:rPr>
        <w:t> GAP analýze</w:t>
      </w:r>
      <w:r w:rsidRPr="00D459BF">
        <w:rPr>
          <w:shd w:val="clear" w:color="auto" w:fill="FFFFFF"/>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226"/>
        <w:gridCol w:w="2089"/>
        <w:gridCol w:w="1500"/>
        <w:gridCol w:w="2102"/>
      </w:tblGrid>
      <w:tr w:rsidR="003775D5" w:rsidRPr="00FC547A" w14:paraId="71D81BEA" w14:textId="77777777" w:rsidTr="005B6142">
        <w:tc>
          <w:tcPr>
            <w:tcW w:w="2410" w:type="dxa"/>
            <w:shd w:val="clear" w:color="auto" w:fill="D9D9D9"/>
          </w:tcPr>
          <w:p w14:paraId="72209346" w14:textId="77777777" w:rsidR="005F46A7" w:rsidRPr="00D459BF" w:rsidRDefault="005F46A7" w:rsidP="0095321E">
            <w:pPr>
              <w:spacing w:after="0" w:line="240" w:lineRule="auto"/>
              <w:jc w:val="center"/>
              <w:rPr>
                <w:rFonts w:eastAsia="Times New Roman"/>
                <w:b/>
                <w:i/>
                <w:lang w:val="cs-CZ"/>
              </w:rPr>
            </w:pPr>
            <w:r w:rsidRPr="00D459BF">
              <w:rPr>
                <w:b/>
                <w:i/>
                <w:sz w:val="24"/>
                <w:szCs w:val="24"/>
                <w:lang w:val="cs-CZ"/>
              </w:rPr>
              <w:t>Navrhovaná OPATŘENÍ</w:t>
            </w:r>
          </w:p>
        </w:tc>
        <w:tc>
          <w:tcPr>
            <w:tcW w:w="1232" w:type="dxa"/>
            <w:shd w:val="clear" w:color="auto" w:fill="D9D9D9"/>
          </w:tcPr>
          <w:p w14:paraId="66BEE7A1" w14:textId="77777777" w:rsidR="005F46A7" w:rsidRPr="00D459BF" w:rsidRDefault="005F46A7" w:rsidP="0095321E">
            <w:pPr>
              <w:spacing w:after="0" w:line="240" w:lineRule="auto"/>
              <w:rPr>
                <w:rFonts w:eastAsia="Times New Roman"/>
                <w:b/>
                <w:i/>
                <w:sz w:val="24"/>
                <w:szCs w:val="24"/>
                <w:lang w:val="cs-CZ"/>
              </w:rPr>
            </w:pPr>
            <w:r w:rsidRPr="00D459BF">
              <w:rPr>
                <w:b/>
                <w:i/>
                <w:sz w:val="24"/>
                <w:szCs w:val="24"/>
                <w:lang w:val="cs-CZ"/>
              </w:rPr>
              <w:t xml:space="preserve">Gap </w:t>
            </w:r>
            <w:proofErr w:type="spellStart"/>
            <w:r w:rsidRPr="00D459BF">
              <w:rPr>
                <w:b/>
                <w:i/>
                <w:sz w:val="24"/>
                <w:szCs w:val="24"/>
                <w:lang w:val="cs-CZ"/>
              </w:rPr>
              <w:t>Principle</w:t>
            </w:r>
            <w:proofErr w:type="spellEnd"/>
            <w:r w:rsidRPr="00D459BF">
              <w:rPr>
                <w:b/>
                <w:i/>
                <w:sz w:val="24"/>
                <w:szCs w:val="24"/>
                <w:lang w:val="cs-CZ"/>
              </w:rPr>
              <w:t xml:space="preserve"> (principy)</w:t>
            </w:r>
          </w:p>
        </w:tc>
        <w:tc>
          <w:tcPr>
            <w:tcW w:w="2089" w:type="dxa"/>
            <w:shd w:val="clear" w:color="auto" w:fill="D9D9D9"/>
          </w:tcPr>
          <w:p w14:paraId="44C8E76D" w14:textId="77777777" w:rsidR="005F46A7" w:rsidRPr="00D459BF" w:rsidRDefault="005F46A7" w:rsidP="0095321E">
            <w:pPr>
              <w:spacing w:after="0" w:line="240" w:lineRule="auto"/>
              <w:rPr>
                <w:rFonts w:eastAsia="Times New Roman"/>
                <w:b/>
                <w:i/>
                <w:sz w:val="24"/>
                <w:szCs w:val="24"/>
                <w:lang w:val="cs-CZ"/>
              </w:rPr>
            </w:pPr>
            <w:r w:rsidRPr="00D459BF">
              <w:rPr>
                <w:b/>
                <w:i/>
                <w:sz w:val="24"/>
                <w:szCs w:val="24"/>
                <w:lang w:val="cs-CZ"/>
              </w:rPr>
              <w:t>Načasování (alespoň podle čtvrtletí/semestru)</w:t>
            </w:r>
          </w:p>
        </w:tc>
        <w:tc>
          <w:tcPr>
            <w:tcW w:w="1408" w:type="dxa"/>
            <w:shd w:val="clear" w:color="auto" w:fill="D9D9D9"/>
          </w:tcPr>
          <w:p w14:paraId="6A631590" w14:textId="77777777" w:rsidR="005F46A7" w:rsidRPr="00D459BF" w:rsidRDefault="005F46A7" w:rsidP="0095321E">
            <w:pPr>
              <w:spacing w:after="0" w:line="240" w:lineRule="auto"/>
              <w:jc w:val="both"/>
              <w:rPr>
                <w:rFonts w:eastAsia="Times New Roman"/>
                <w:b/>
                <w:i/>
                <w:sz w:val="24"/>
                <w:szCs w:val="24"/>
                <w:lang w:val="cs-CZ"/>
              </w:rPr>
            </w:pPr>
            <w:r w:rsidRPr="00D459BF">
              <w:rPr>
                <w:b/>
                <w:i/>
                <w:sz w:val="24"/>
                <w:szCs w:val="24"/>
                <w:lang w:val="cs-CZ"/>
              </w:rPr>
              <w:t>Odpovědná jednotka</w:t>
            </w:r>
          </w:p>
        </w:tc>
        <w:tc>
          <w:tcPr>
            <w:tcW w:w="2149" w:type="dxa"/>
            <w:shd w:val="clear" w:color="auto" w:fill="D9D9D9"/>
          </w:tcPr>
          <w:p w14:paraId="763F34C3" w14:textId="77777777" w:rsidR="005F46A7" w:rsidRPr="00D459BF" w:rsidRDefault="005F46A7" w:rsidP="0095321E">
            <w:pPr>
              <w:spacing w:after="0" w:line="240" w:lineRule="auto"/>
              <w:jc w:val="both"/>
              <w:rPr>
                <w:rFonts w:eastAsia="Times New Roman"/>
                <w:b/>
                <w:i/>
                <w:sz w:val="24"/>
                <w:szCs w:val="24"/>
                <w:lang w:val="cs-CZ"/>
              </w:rPr>
            </w:pPr>
            <w:r w:rsidRPr="00D459BF">
              <w:rPr>
                <w:b/>
                <w:i/>
                <w:sz w:val="24"/>
                <w:szCs w:val="24"/>
                <w:lang w:val="cs-CZ"/>
              </w:rPr>
              <w:t>Indikátory / Cíle (cíle)</w:t>
            </w:r>
          </w:p>
        </w:tc>
      </w:tr>
      <w:tr w:rsidR="003775D5" w:rsidRPr="00FC547A" w14:paraId="2905BF79" w14:textId="77777777" w:rsidTr="37C7C435">
        <w:tc>
          <w:tcPr>
            <w:tcW w:w="2410" w:type="dxa"/>
            <w:tcBorders>
              <w:bottom w:val="single" w:sz="4" w:space="0" w:color="auto"/>
            </w:tcBorders>
            <w:shd w:val="clear" w:color="auto" w:fill="auto"/>
          </w:tcPr>
          <w:p w14:paraId="744E5EC5" w14:textId="77777777" w:rsidR="00061CDF" w:rsidRPr="00FC547A" w:rsidRDefault="00061CDF" w:rsidP="0037043A">
            <w:pPr>
              <w:spacing w:after="0" w:line="240" w:lineRule="auto"/>
              <w:jc w:val="center"/>
              <w:rPr>
                <w:i/>
                <w:sz w:val="18"/>
                <w:szCs w:val="18"/>
                <w:lang w:val="cs-CZ"/>
              </w:rPr>
            </w:pPr>
          </w:p>
        </w:tc>
        <w:tc>
          <w:tcPr>
            <w:tcW w:w="1232" w:type="dxa"/>
            <w:tcBorders>
              <w:bottom w:val="single" w:sz="4" w:space="0" w:color="auto"/>
            </w:tcBorders>
          </w:tcPr>
          <w:p w14:paraId="7D9697D6" w14:textId="77777777" w:rsidR="00061CDF" w:rsidRPr="00D459BF" w:rsidRDefault="00061CDF" w:rsidP="0037043A">
            <w:pPr>
              <w:spacing w:after="0" w:line="240" w:lineRule="auto"/>
              <w:jc w:val="both"/>
              <w:rPr>
                <w:rFonts w:eastAsia="Times New Roman"/>
                <w:i/>
                <w:sz w:val="18"/>
                <w:szCs w:val="18"/>
                <w:lang w:val="cs-CZ"/>
              </w:rPr>
            </w:pPr>
          </w:p>
        </w:tc>
        <w:tc>
          <w:tcPr>
            <w:tcW w:w="2089" w:type="dxa"/>
            <w:tcBorders>
              <w:bottom w:val="single" w:sz="4" w:space="0" w:color="auto"/>
            </w:tcBorders>
            <w:shd w:val="clear" w:color="auto" w:fill="auto"/>
          </w:tcPr>
          <w:p w14:paraId="154BD8B7" w14:textId="77777777" w:rsidR="00061CDF" w:rsidRPr="00D459BF" w:rsidRDefault="00061CDF" w:rsidP="0037043A">
            <w:pPr>
              <w:spacing w:after="0" w:line="240" w:lineRule="auto"/>
              <w:jc w:val="both"/>
              <w:rPr>
                <w:rFonts w:eastAsia="Times New Roman"/>
                <w:i/>
                <w:sz w:val="18"/>
                <w:szCs w:val="18"/>
                <w:lang w:val="cs-CZ"/>
              </w:rPr>
            </w:pPr>
          </w:p>
        </w:tc>
        <w:tc>
          <w:tcPr>
            <w:tcW w:w="1408" w:type="dxa"/>
            <w:tcBorders>
              <w:bottom w:val="single" w:sz="4" w:space="0" w:color="auto"/>
            </w:tcBorders>
            <w:shd w:val="clear" w:color="auto" w:fill="auto"/>
          </w:tcPr>
          <w:p w14:paraId="19C5B495" w14:textId="77777777" w:rsidR="00061CDF" w:rsidRPr="00D459BF" w:rsidRDefault="00061CDF" w:rsidP="0037043A">
            <w:pPr>
              <w:spacing w:after="0" w:line="240" w:lineRule="auto"/>
              <w:jc w:val="both"/>
              <w:rPr>
                <w:rFonts w:eastAsia="Times New Roman"/>
                <w:i/>
                <w:sz w:val="18"/>
                <w:szCs w:val="18"/>
                <w:lang w:val="cs-CZ"/>
              </w:rPr>
            </w:pPr>
          </w:p>
        </w:tc>
        <w:tc>
          <w:tcPr>
            <w:tcW w:w="2149" w:type="dxa"/>
            <w:tcBorders>
              <w:bottom w:val="single" w:sz="4" w:space="0" w:color="auto"/>
            </w:tcBorders>
            <w:shd w:val="clear" w:color="auto" w:fill="auto"/>
          </w:tcPr>
          <w:p w14:paraId="50AD7246" w14:textId="77777777" w:rsidR="00061CDF" w:rsidRPr="00D459BF" w:rsidRDefault="00061CDF" w:rsidP="0037043A">
            <w:pPr>
              <w:spacing w:after="0" w:line="240" w:lineRule="auto"/>
              <w:jc w:val="both"/>
              <w:rPr>
                <w:rFonts w:eastAsia="Times New Roman"/>
                <w:i/>
                <w:sz w:val="18"/>
                <w:szCs w:val="18"/>
                <w:lang w:val="cs-CZ"/>
              </w:rPr>
            </w:pPr>
          </w:p>
        </w:tc>
      </w:tr>
      <w:tr w:rsidR="00C70A7D" w:rsidRPr="00FC547A" w14:paraId="7AA6AC2F" w14:textId="77777777" w:rsidTr="005B6142">
        <w:tc>
          <w:tcPr>
            <w:tcW w:w="9288" w:type="dxa"/>
            <w:gridSpan w:val="5"/>
            <w:shd w:val="clear" w:color="auto" w:fill="B4C6E7"/>
          </w:tcPr>
          <w:p w14:paraId="73075076" w14:textId="48A345EB" w:rsidR="00C70A7D" w:rsidRPr="00D459BF" w:rsidRDefault="00C70A7D" w:rsidP="007E0CAE">
            <w:pPr>
              <w:numPr>
                <w:ilvl w:val="0"/>
                <w:numId w:val="19"/>
              </w:numPr>
              <w:spacing w:after="0" w:line="240" w:lineRule="auto"/>
              <w:jc w:val="both"/>
              <w:rPr>
                <w:rFonts w:eastAsia="Times New Roman"/>
                <w:i/>
                <w:sz w:val="18"/>
                <w:szCs w:val="18"/>
                <w:lang w:val="cs-CZ"/>
              </w:rPr>
            </w:pPr>
            <w:r w:rsidRPr="00FC547A">
              <w:rPr>
                <w:i/>
                <w:iCs/>
                <w:sz w:val="18"/>
                <w:szCs w:val="18"/>
                <w:lang w:val="cs-CZ"/>
              </w:rPr>
              <w:t>Standardizace náboru a výběru</w:t>
            </w:r>
          </w:p>
        </w:tc>
      </w:tr>
      <w:tr w:rsidR="003775D5" w:rsidRPr="00FC547A" w14:paraId="5325FD42" w14:textId="77777777" w:rsidTr="37C7C435">
        <w:tc>
          <w:tcPr>
            <w:tcW w:w="2410" w:type="dxa"/>
            <w:shd w:val="clear" w:color="auto" w:fill="auto"/>
          </w:tcPr>
          <w:p w14:paraId="69CC0263" w14:textId="2CED1A36" w:rsidR="00B941F2" w:rsidRPr="00912997" w:rsidRDefault="002B7817" w:rsidP="003134FD">
            <w:pPr>
              <w:spacing w:after="0" w:line="240" w:lineRule="auto"/>
              <w:jc w:val="both"/>
              <w:rPr>
                <w:rFonts w:cs="Calibri"/>
                <w:i/>
                <w:sz w:val="18"/>
                <w:szCs w:val="18"/>
                <w:lang w:val="cs-CZ"/>
              </w:rPr>
            </w:pPr>
            <w:r w:rsidRPr="00912997">
              <w:rPr>
                <w:rFonts w:cs="Calibri"/>
                <w:i/>
                <w:sz w:val="18"/>
                <w:szCs w:val="18"/>
                <w:lang w:val="cs-CZ"/>
              </w:rPr>
              <w:t>Bude vytvořen</w:t>
            </w:r>
            <w:r w:rsidR="0058254C" w:rsidRPr="00912997">
              <w:rPr>
                <w:rFonts w:cs="Calibri"/>
                <w:i/>
                <w:sz w:val="18"/>
                <w:szCs w:val="18"/>
                <w:lang w:val="cs-CZ"/>
              </w:rPr>
              <w:t>a</w:t>
            </w:r>
            <w:r w:rsidRPr="00912997">
              <w:rPr>
                <w:rFonts w:cs="Calibri"/>
                <w:i/>
                <w:sz w:val="18"/>
                <w:szCs w:val="18"/>
                <w:lang w:val="cs-CZ"/>
              </w:rPr>
              <w:t xml:space="preserve"> </w:t>
            </w:r>
            <w:r w:rsidR="00DA2F73" w:rsidRPr="00912997">
              <w:rPr>
                <w:rFonts w:cs="Calibri"/>
                <w:i/>
                <w:sz w:val="18"/>
                <w:szCs w:val="18"/>
                <w:lang w:val="cs-CZ"/>
              </w:rPr>
              <w:t>interní metodik</w:t>
            </w:r>
            <w:r w:rsidRPr="00912997">
              <w:rPr>
                <w:rFonts w:cs="Calibri"/>
                <w:i/>
                <w:sz w:val="18"/>
                <w:szCs w:val="18"/>
                <w:lang w:val="cs-CZ"/>
              </w:rPr>
              <w:t>a</w:t>
            </w:r>
            <w:r w:rsidR="00DA2F73" w:rsidRPr="00912997">
              <w:rPr>
                <w:rFonts w:cs="Calibri"/>
                <w:i/>
                <w:sz w:val="18"/>
                <w:szCs w:val="18"/>
                <w:lang w:val="cs-CZ"/>
              </w:rPr>
              <w:t xml:space="preserve"> </w:t>
            </w:r>
            <w:r w:rsidR="00F4666B" w:rsidRPr="00912997">
              <w:rPr>
                <w:rFonts w:cs="Calibri"/>
                <w:i/>
                <w:sz w:val="18"/>
                <w:szCs w:val="18"/>
                <w:lang w:val="cs-CZ"/>
              </w:rPr>
              <w:t>výběrového řízení</w:t>
            </w:r>
            <w:r w:rsidR="008444B7" w:rsidRPr="00912997">
              <w:rPr>
                <w:rFonts w:cs="Calibri"/>
                <w:i/>
                <w:sz w:val="18"/>
                <w:szCs w:val="18"/>
                <w:lang w:val="cs-CZ"/>
              </w:rPr>
              <w:t xml:space="preserve">, </w:t>
            </w:r>
            <w:r w:rsidR="00F4666B" w:rsidRPr="00912997">
              <w:rPr>
                <w:rFonts w:cs="Calibri"/>
                <w:i/>
                <w:sz w:val="18"/>
                <w:szCs w:val="18"/>
                <w:lang w:val="cs-CZ"/>
              </w:rPr>
              <w:t>reflekt</w:t>
            </w:r>
            <w:r w:rsidR="001F46E3" w:rsidRPr="00912997">
              <w:rPr>
                <w:rFonts w:cs="Calibri"/>
                <w:i/>
                <w:sz w:val="18"/>
                <w:szCs w:val="18"/>
                <w:lang w:val="cs-CZ"/>
              </w:rPr>
              <w:t>ující</w:t>
            </w:r>
            <w:r w:rsidR="00F4666B" w:rsidRPr="00912997">
              <w:rPr>
                <w:rFonts w:cs="Calibri"/>
                <w:i/>
                <w:sz w:val="18"/>
                <w:szCs w:val="18"/>
                <w:lang w:val="cs-CZ"/>
              </w:rPr>
              <w:t xml:space="preserve"> OTM-R politiku</w:t>
            </w:r>
            <w:r w:rsidR="002F408D" w:rsidRPr="00912997">
              <w:rPr>
                <w:rFonts w:cs="Calibri"/>
                <w:i/>
                <w:sz w:val="18"/>
                <w:szCs w:val="18"/>
                <w:lang w:val="cs-CZ"/>
              </w:rPr>
              <w:t xml:space="preserve">. Dokument </w:t>
            </w:r>
            <w:r w:rsidR="00261EA1" w:rsidRPr="00912997">
              <w:rPr>
                <w:rFonts w:cs="Calibri"/>
                <w:i/>
                <w:sz w:val="18"/>
                <w:szCs w:val="18"/>
                <w:lang w:val="cs-CZ"/>
              </w:rPr>
              <w:t>bude specifikovat</w:t>
            </w:r>
            <w:r w:rsidR="00B941F2" w:rsidRPr="00912997">
              <w:rPr>
                <w:rFonts w:cs="Calibri"/>
                <w:i/>
                <w:sz w:val="18"/>
                <w:szCs w:val="18"/>
                <w:lang w:val="cs-CZ"/>
              </w:rPr>
              <w:t>:</w:t>
            </w:r>
          </w:p>
          <w:p w14:paraId="2F5F4CE8" w14:textId="77777777" w:rsidR="00A22DDB" w:rsidRPr="00912997" w:rsidRDefault="0019150A"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 xml:space="preserve">Všechny fáze procesu náboru a </w:t>
            </w:r>
            <w:r w:rsidR="004C6E11" w:rsidRPr="00912997">
              <w:rPr>
                <w:rFonts w:cs="Calibri"/>
                <w:i/>
                <w:sz w:val="18"/>
                <w:szCs w:val="18"/>
                <w:lang w:val="cs-CZ"/>
              </w:rPr>
              <w:t xml:space="preserve">výběru </w:t>
            </w:r>
            <w:r w:rsidR="00C0483D" w:rsidRPr="00912997">
              <w:rPr>
                <w:rFonts w:cs="Calibri"/>
                <w:i/>
                <w:sz w:val="18"/>
                <w:szCs w:val="18"/>
                <w:lang w:val="cs-CZ"/>
              </w:rPr>
              <w:t>pracovníků</w:t>
            </w:r>
            <w:r w:rsidR="00124F00" w:rsidRPr="00912997">
              <w:rPr>
                <w:rFonts w:cs="Calibri"/>
                <w:i/>
                <w:sz w:val="18"/>
                <w:szCs w:val="18"/>
                <w:lang w:val="cs-CZ"/>
              </w:rPr>
              <w:t>, vč. stanovení přesných pravidel pro jednotlivé fáze</w:t>
            </w:r>
            <w:r w:rsidR="004C6E11" w:rsidRPr="00912997">
              <w:rPr>
                <w:rFonts w:cs="Calibri"/>
                <w:i/>
                <w:sz w:val="18"/>
                <w:szCs w:val="18"/>
                <w:lang w:val="cs-CZ"/>
              </w:rPr>
              <w:t xml:space="preserve"> </w:t>
            </w:r>
            <w:r w:rsidR="006B3F70" w:rsidRPr="00912997">
              <w:rPr>
                <w:rFonts w:cs="Calibri"/>
                <w:i/>
                <w:sz w:val="18"/>
                <w:szCs w:val="18"/>
                <w:lang w:val="cs-CZ"/>
              </w:rPr>
              <w:t>(</w:t>
            </w:r>
            <w:r w:rsidR="002D3B03" w:rsidRPr="00912997">
              <w:rPr>
                <w:rFonts w:cs="Calibri"/>
                <w:i/>
                <w:sz w:val="18"/>
                <w:szCs w:val="18"/>
                <w:lang w:val="cs-CZ"/>
              </w:rPr>
              <w:t>např. proces ustavení komise</w:t>
            </w:r>
            <w:r w:rsidR="00AC4FE9" w:rsidRPr="00912997">
              <w:rPr>
                <w:rFonts w:cs="Calibri"/>
                <w:i/>
                <w:sz w:val="18"/>
                <w:szCs w:val="18"/>
                <w:lang w:val="cs-CZ"/>
              </w:rPr>
              <w:t xml:space="preserve"> či</w:t>
            </w:r>
            <w:r w:rsidR="005376C0" w:rsidRPr="00912997">
              <w:rPr>
                <w:rFonts w:cs="Calibri"/>
                <w:i/>
                <w:sz w:val="18"/>
                <w:szCs w:val="18"/>
                <w:lang w:val="cs-CZ"/>
              </w:rPr>
              <w:t xml:space="preserve"> inform</w:t>
            </w:r>
            <w:r w:rsidR="009C190A" w:rsidRPr="00912997">
              <w:rPr>
                <w:rFonts w:cs="Calibri"/>
                <w:i/>
                <w:sz w:val="18"/>
                <w:szCs w:val="18"/>
                <w:lang w:val="cs-CZ"/>
              </w:rPr>
              <w:t>ování</w:t>
            </w:r>
            <w:r w:rsidR="005376C0" w:rsidRPr="00912997">
              <w:rPr>
                <w:rFonts w:cs="Calibri"/>
                <w:i/>
                <w:sz w:val="18"/>
                <w:szCs w:val="18"/>
                <w:lang w:val="cs-CZ"/>
              </w:rPr>
              <w:t xml:space="preserve"> o možnostech kariérního rozvoje v</w:t>
            </w:r>
            <w:r w:rsidR="009C190A" w:rsidRPr="00912997">
              <w:rPr>
                <w:rFonts w:cs="Calibri"/>
                <w:i/>
                <w:sz w:val="18"/>
                <w:szCs w:val="18"/>
                <w:lang w:val="cs-CZ"/>
              </w:rPr>
              <w:t xml:space="preserve"> textu</w:t>
            </w:r>
            <w:r w:rsidR="005376C0" w:rsidRPr="00912997">
              <w:rPr>
                <w:rFonts w:cs="Calibri"/>
                <w:i/>
                <w:sz w:val="18"/>
                <w:szCs w:val="18"/>
                <w:lang w:val="cs-CZ"/>
              </w:rPr>
              <w:t> inzerátu)</w:t>
            </w:r>
          </w:p>
          <w:p w14:paraId="4DF2172F" w14:textId="77777777" w:rsidR="00E821E6" w:rsidRPr="00912997" w:rsidRDefault="00545B8F"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P</w:t>
            </w:r>
            <w:r w:rsidR="00577FB8" w:rsidRPr="00912997">
              <w:rPr>
                <w:rFonts w:cs="Calibri"/>
                <w:i/>
                <w:sz w:val="18"/>
                <w:szCs w:val="18"/>
                <w:lang w:val="cs-CZ"/>
              </w:rPr>
              <w:t>okyny a doporučení zapojeným osobám, včetně standardizovaných formulářů a šablon</w:t>
            </w:r>
          </w:p>
          <w:p w14:paraId="5C9B28AB" w14:textId="77777777" w:rsidR="00E821E6" w:rsidRPr="00912997" w:rsidRDefault="00050FAE"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Požadavky na odbornost, kompetence a genderovou vyváženost výběrových komisí</w:t>
            </w:r>
          </w:p>
          <w:p w14:paraId="76AD6281" w14:textId="77777777" w:rsidR="00E821E6" w:rsidRPr="00912997" w:rsidRDefault="001F17CA"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Proces posuzování odborných kompetenc</w:t>
            </w:r>
            <w:r w:rsidR="00B81123" w:rsidRPr="00912997">
              <w:rPr>
                <w:rFonts w:cs="Calibri"/>
                <w:i/>
                <w:sz w:val="18"/>
                <w:szCs w:val="18"/>
                <w:lang w:val="cs-CZ"/>
              </w:rPr>
              <w:t xml:space="preserve">í, znalostí a zkušeností uchazečů, </w:t>
            </w:r>
            <w:r w:rsidR="00333032" w:rsidRPr="00912997">
              <w:rPr>
                <w:rFonts w:cs="Calibri"/>
                <w:i/>
                <w:sz w:val="18"/>
                <w:szCs w:val="18"/>
                <w:lang w:val="cs-CZ"/>
              </w:rPr>
              <w:t xml:space="preserve">např. </w:t>
            </w:r>
            <w:r w:rsidR="00266BD7" w:rsidRPr="00912997">
              <w:rPr>
                <w:rFonts w:cs="Calibri"/>
                <w:i/>
                <w:sz w:val="18"/>
                <w:szCs w:val="18"/>
                <w:lang w:val="cs-CZ"/>
              </w:rPr>
              <w:t xml:space="preserve">posuzování kariérních přestávek uchazečů, </w:t>
            </w:r>
            <w:r w:rsidR="00333032" w:rsidRPr="00912997">
              <w:rPr>
                <w:rFonts w:cs="Calibri"/>
                <w:i/>
                <w:sz w:val="18"/>
                <w:szCs w:val="18"/>
                <w:lang w:val="cs-CZ"/>
              </w:rPr>
              <w:t>uznávání kvalifikace</w:t>
            </w:r>
            <w:r w:rsidR="00C1039D" w:rsidRPr="00912997">
              <w:rPr>
                <w:rFonts w:cs="Calibri"/>
                <w:i/>
                <w:sz w:val="18"/>
                <w:szCs w:val="18"/>
                <w:lang w:val="cs-CZ"/>
              </w:rPr>
              <w:t xml:space="preserve"> či </w:t>
            </w:r>
            <w:r w:rsidR="00333032" w:rsidRPr="00912997">
              <w:rPr>
                <w:rFonts w:cs="Calibri"/>
                <w:i/>
                <w:sz w:val="18"/>
                <w:szCs w:val="18"/>
                <w:lang w:val="cs-CZ"/>
              </w:rPr>
              <w:t>zkušeností s mobilitou (vč. virtuální mobility)</w:t>
            </w:r>
          </w:p>
          <w:p w14:paraId="3586358B" w14:textId="289FC582" w:rsidR="00E821E6" w:rsidRPr="00912997" w:rsidRDefault="325CFAAB" w:rsidP="340DC08A">
            <w:pPr>
              <w:numPr>
                <w:ilvl w:val="0"/>
                <w:numId w:val="22"/>
              </w:numPr>
              <w:spacing w:after="0" w:line="240" w:lineRule="auto"/>
              <w:jc w:val="both"/>
              <w:rPr>
                <w:rFonts w:cs="Calibri"/>
                <w:i/>
                <w:sz w:val="18"/>
                <w:szCs w:val="18"/>
                <w:lang w:val="cs-CZ"/>
              </w:rPr>
            </w:pPr>
            <w:r w:rsidRPr="00912997">
              <w:rPr>
                <w:rFonts w:cs="Calibri"/>
                <w:i/>
                <w:sz w:val="18"/>
                <w:szCs w:val="18"/>
                <w:lang w:val="cs-CZ"/>
              </w:rPr>
              <w:t>P</w:t>
            </w:r>
            <w:r w:rsidR="5364E4C2" w:rsidRPr="00912997">
              <w:rPr>
                <w:rFonts w:cs="Calibri"/>
                <w:i/>
                <w:sz w:val="18"/>
                <w:szCs w:val="18"/>
                <w:lang w:val="cs-CZ"/>
              </w:rPr>
              <w:t>ožadav</w:t>
            </w:r>
            <w:r w:rsidR="5542475F" w:rsidRPr="00912997">
              <w:rPr>
                <w:rFonts w:cs="Calibri"/>
                <w:i/>
                <w:sz w:val="18"/>
                <w:szCs w:val="18"/>
                <w:lang w:val="cs-CZ"/>
              </w:rPr>
              <w:t>ek</w:t>
            </w:r>
            <w:r w:rsidR="5364E4C2" w:rsidRPr="00912997">
              <w:rPr>
                <w:rFonts w:cs="Calibri"/>
                <w:i/>
                <w:sz w:val="18"/>
                <w:szCs w:val="18"/>
                <w:lang w:val="cs-CZ"/>
              </w:rPr>
              <w:t xml:space="preserve"> </w:t>
            </w:r>
            <w:r w:rsidR="75E2C38B" w:rsidRPr="00912997">
              <w:rPr>
                <w:rFonts w:cs="Calibri"/>
                <w:i/>
                <w:sz w:val="18"/>
                <w:szCs w:val="18"/>
                <w:lang w:val="cs-CZ"/>
              </w:rPr>
              <w:t>genderové vyváženosti v rámci jednotlivých pozic</w:t>
            </w:r>
          </w:p>
          <w:p w14:paraId="72CAC641" w14:textId="77777777" w:rsidR="00E821E6" w:rsidRPr="00912997" w:rsidRDefault="004C1D7D"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Formu z</w:t>
            </w:r>
            <w:r w:rsidR="00133394" w:rsidRPr="00912997">
              <w:rPr>
                <w:rFonts w:cs="Calibri"/>
                <w:i/>
                <w:sz w:val="18"/>
                <w:szCs w:val="18"/>
                <w:lang w:val="cs-CZ"/>
              </w:rPr>
              <w:t>pětn</w:t>
            </w:r>
            <w:r w:rsidRPr="00912997">
              <w:rPr>
                <w:rFonts w:cs="Calibri"/>
                <w:i/>
                <w:sz w:val="18"/>
                <w:szCs w:val="18"/>
                <w:lang w:val="cs-CZ"/>
              </w:rPr>
              <w:t>é</w:t>
            </w:r>
            <w:r w:rsidR="00133394" w:rsidRPr="00912997">
              <w:rPr>
                <w:rFonts w:cs="Calibri"/>
                <w:i/>
                <w:sz w:val="18"/>
                <w:szCs w:val="18"/>
                <w:lang w:val="cs-CZ"/>
              </w:rPr>
              <w:t xml:space="preserve"> vazb</w:t>
            </w:r>
            <w:r w:rsidRPr="00912997">
              <w:rPr>
                <w:rFonts w:cs="Calibri"/>
                <w:i/>
                <w:sz w:val="18"/>
                <w:szCs w:val="18"/>
                <w:lang w:val="cs-CZ"/>
              </w:rPr>
              <w:t>y</w:t>
            </w:r>
            <w:r w:rsidR="00133394" w:rsidRPr="00912997">
              <w:rPr>
                <w:rFonts w:cs="Calibri"/>
                <w:i/>
                <w:sz w:val="18"/>
                <w:szCs w:val="18"/>
                <w:lang w:val="cs-CZ"/>
              </w:rPr>
              <w:t xml:space="preserve"> pro uchazeče</w:t>
            </w:r>
            <w:r w:rsidRPr="00912997">
              <w:rPr>
                <w:rFonts w:cs="Calibri"/>
                <w:i/>
                <w:sz w:val="18"/>
                <w:szCs w:val="18"/>
                <w:lang w:val="cs-CZ"/>
              </w:rPr>
              <w:t xml:space="preserve"> po skončení výběrového řízení</w:t>
            </w:r>
            <w:r w:rsidR="00133394" w:rsidRPr="00912997">
              <w:rPr>
                <w:rFonts w:cs="Calibri"/>
                <w:i/>
                <w:sz w:val="18"/>
                <w:szCs w:val="18"/>
                <w:lang w:val="cs-CZ"/>
              </w:rPr>
              <w:t xml:space="preserve"> (</w:t>
            </w:r>
            <w:r w:rsidR="00C1039D" w:rsidRPr="00912997">
              <w:rPr>
                <w:rFonts w:cs="Calibri"/>
                <w:i/>
                <w:sz w:val="18"/>
                <w:szCs w:val="18"/>
                <w:lang w:val="cs-CZ"/>
              </w:rPr>
              <w:t xml:space="preserve">např. </w:t>
            </w:r>
            <w:r w:rsidRPr="00912997">
              <w:rPr>
                <w:rFonts w:cs="Calibri"/>
                <w:i/>
                <w:sz w:val="18"/>
                <w:szCs w:val="18"/>
                <w:lang w:val="cs-CZ"/>
              </w:rPr>
              <w:t>uvedení</w:t>
            </w:r>
            <w:r w:rsidR="00133394" w:rsidRPr="00912997">
              <w:rPr>
                <w:rFonts w:cs="Calibri"/>
                <w:i/>
                <w:sz w:val="18"/>
                <w:szCs w:val="18"/>
                <w:lang w:val="cs-CZ"/>
              </w:rPr>
              <w:t xml:space="preserve"> slabých a silných stránek)</w:t>
            </w:r>
          </w:p>
          <w:p w14:paraId="07BAB38E" w14:textId="20870A28" w:rsidR="00E821E6" w:rsidRPr="00912997" w:rsidRDefault="00C53BA9"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Systém kontroly kvality náboru</w:t>
            </w:r>
          </w:p>
          <w:p w14:paraId="11770C27" w14:textId="40D6B3C0" w:rsidR="00473062" w:rsidRPr="00912997" w:rsidRDefault="00CB0AB1" w:rsidP="007E0CAE">
            <w:pPr>
              <w:numPr>
                <w:ilvl w:val="0"/>
                <w:numId w:val="22"/>
              </w:numPr>
              <w:spacing w:after="0" w:line="240" w:lineRule="auto"/>
              <w:jc w:val="both"/>
              <w:rPr>
                <w:rFonts w:cs="Calibri"/>
                <w:i/>
                <w:sz w:val="18"/>
                <w:szCs w:val="18"/>
                <w:lang w:val="cs-CZ"/>
              </w:rPr>
            </w:pPr>
            <w:r w:rsidRPr="00912997">
              <w:rPr>
                <w:rFonts w:cs="Calibri"/>
                <w:i/>
                <w:sz w:val="18"/>
                <w:szCs w:val="18"/>
                <w:lang w:val="cs-CZ"/>
              </w:rPr>
              <w:t>P</w:t>
            </w:r>
            <w:r w:rsidR="00133394" w:rsidRPr="00912997">
              <w:rPr>
                <w:rFonts w:cs="Calibri"/>
                <w:i/>
                <w:sz w:val="18"/>
                <w:szCs w:val="18"/>
                <w:lang w:val="cs-CZ"/>
              </w:rPr>
              <w:t xml:space="preserve">ostup řešení </w:t>
            </w:r>
            <w:r w:rsidR="00AC35D6" w:rsidRPr="00912997">
              <w:rPr>
                <w:rFonts w:cs="Calibri"/>
                <w:i/>
                <w:sz w:val="18"/>
                <w:szCs w:val="18"/>
                <w:lang w:val="cs-CZ"/>
              </w:rPr>
              <w:t>stížnost</w:t>
            </w:r>
            <w:r w:rsidRPr="00912997">
              <w:rPr>
                <w:rFonts w:cs="Calibri"/>
                <w:i/>
                <w:sz w:val="18"/>
                <w:szCs w:val="18"/>
                <w:lang w:val="cs-CZ"/>
              </w:rPr>
              <w:t>í</w:t>
            </w:r>
            <w:r w:rsidR="000064CA" w:rsidRPr="00912997">
              <w:rPr>
                <w:rFonts w:cs="Calibri"/>
                <w:i/>
                <w:sz w:val="18"/>
                <w:szCs w:val="18"/>
                <w:lang w:val="cs-CZ"/>
              </w:rPr>
              <w:t>.</w:t>
            </w:r>
          </w:p>
        </w:tc>
        <w:tc>
          <w:tcPr>
            <w:tcW w:w="1232" w:type="dxa"/>
          </w:tcPr>
          <w:p w14:paraId="1F19FDC0" w14:textId="57B748EE" w:rsidR="00473062" w:rsidRPr="00D459BF" w:rsidRDefault="0023497E"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 xml:space="preserve">10, </w:t>
            </w:r>
            <w:r w:rsidR="00DA2F73" w:rsidRPr="00D459BF">
              <w:rPr>
                <w:rFonts w:eastAsia="Times New Roman" w:cs="Calibri"/>
                <w:i/>
                <w:sz w:val="18"/>
                <w:szCs w:val="18"/>
                <w:lang w:val="cs-CZ"/>
              </w:rPr>
              <w:t>12, 13, 14, 15, 16, 17, 18, 19, 27</w:t>
            </w:r>
            <w:r w:rsidR="00AE1200" w:rsidRPr="00D459BF">
              <w:rPr>
                <w:rFonts w:eastAsia="Times New Roman" w:cs="Calibri"/>
                <w:i/>
                <w:sz w:val="18"/>
                <w:szCs w:val="18"/>
                <w:lang w:val="cs-CZ"/>
              </w:rPr>
              <w:t>, 29</w:t>
            </w:r>
          </w:p>
        </w:tc>
        <w:tc>
          <w:tcPr>
            <w:tcW w:w="2089" w:type="dxa"/>
            <w:shd w:val="clear" w:color="auto" w:fill="auto"/>
          </w:tcPr>
          <w:p w14:paraId="43287076" w14:textId="27EFF1BA" w:rsidR="00473062" w:rsidRPr="00D459BF" w:rsidRDefault="00F87FB9"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w:t>
            </w:r>
            <w:r w:rsidR="00A74296" w:rsidRPr="00D459BF">
              <w:rPr>
                <w:rFonts w:eastAsia="Times New Roman" w:cs="Calibri"/>
                <w:i/>
                <w:sz w:val="18"/>
                <w:szCs w:val="18"/>
                <w:lang w:val="cs-CZ"/>
              </w:rPr>
              <w:t>23</w:t>
            </w:r>
          </w:p>
        </w:tc>
        <w:tc>
          <w:tcPr>
            <w:tcW w:w="1408" w:type="dxa"/>
            <w:shd w:val="clear" w:color="auto" w:fill="auto"/>
          </w:tcPr>
          <w:p w14:paraId="7C756BF5" w14:textId="77777777" w:rsidR="00DA2F73" w:rsidRPr="00912997" w:rsidRDefault="00DA2F73" w:rsidP="00DA2F7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FBB84E6" w14:textId="77777777" w:rsidR="00DA2F73" w:rsidRPr="00912997" w:rsidRDefault="00DA2F73" w:rsidP="00DA2F7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16F442D" w14:textId="404E070D" w:rsidR="00473062" w:rsidRPr="00D459BF" w:rsidRDefault="00F042D7"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F042D7">
              <w:rPr>
                <w:rFonts w:eastAsia="Times New Roman" w:cs="Calibri"/>
                <w:i/>
                <w:sz w:val="18"/>
                <w:szCs w:val="18"/>
                <w:lang w:val="cs-CZ"/>
              </w:rPr>
              <w:t xml:space="preserve"> </w:t>
            </w:r>
          </w:p>
        </w:tc>
        <w:tc>
          <w:tcPr>
            <w:tcW w:w="2149" w:type="dxa"/>
            <w:shd w:val="clear" w:color="auto" w:fill="auto"/>
          </w:tcPr>
          <w:p w14:paraId="249715A4" w14:textId="5461AF34" w:rsidR="00473062" w:rsidRPr="00912997" w:rsidRDefault="00AA530D"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tc>
      </w:tr>
      <w:tr w:rsidR="003775D5" w:rsidRPr="00FC547A" w14:paraId="33E86C5F" w14:textId="77777777" w:rsidTr="37C7C435">
        <w:tc>
          <w:tcPr>
            <w:tcW w:w="2410" w:type="dxa"/>
            <w:shd w:val="clear" w:color="auto" w:fill="auto"/>
          </w:tcPr>
          <w:p w14:paraId="78EA4BCE" w14:textId="2DE740D3" w:rsidR="00A7222F" w:rsidRPr="00912997" w:rsidRDefault="004469A8" w:rsidP="00DA2F73">
            <w:pPr>
              <w:spacing w:after="0" w:line="240" w:lineRule="auto"/>
              <w:jc w:val="both"/>
              <w:rPr>
                <w:rFonts w:cs="Calibri"/>
                <w:i/>
                <w:sz w:val="18"/>
                <w:szCs w:val="18"/>
                <w:lang w:val="cs-CZ"/>
              </w:rPr>
            </w:pPr>
            <w:r w:rsidRPr="00912997">
              <w:rPr>
                <w:rFonts w:cs="Calibri"/>
                <w:i/>
                <w:sz w:val="18"/>
                <w:szCs w:val="18"/>
                <w:lang w:val="cs-CZ"/>
              </w:rPr>
              <w:t>P</w:t>
            </w:r>
            <w:r w:rsidR="00A7222F" w:rsidRPr="00912997">
              <w:rPr>
                <w:rFonts w:cs="Calibri"/>
                <w:i/>
                <w:sz w:val="18"/>
                <w:szCs w:val="18"/>
                <w:lang w:val="cs-CZ"/>
              </w:rPr>
              <w:t>racovní</w:t>
            </w:r>
            <w:r w:rsidRPr="00912997">
              <w:rPr>
                <w:rFonts w:cs="Calibri"/>
                <w:i/>
                <w:sz w:val="18"/>
                <w:szCs w:val="18"/>
                <w:lang w:val="cs-CZ"/>
              </w:rPr>
              <w:t>ci</w:t>
            </w:r>
            <w:r w:rsidR="007B4C0D" w:rsidRPr="00912997">
              <w:rPr>
                <w:rFonts w:cs="Calibri"/>
                <w:i/>
                <w:sz w:val="18"/>
                <w:szCs w:val="18"/>
                <w:lang w:val="cs-CZ"/>
              </w:rPr>
              <w:t>, kteří jsou</w:t>
            </w:r>
            <w:r w:rsidR="00A7222F" w:rsidRPr="00912997">
              <w:rPr>
                <w:rFonts w:cs="Calibri"/>
                <w:i/>
                <w:sz w:val="18"/>
                <w:szCs w:val="18"/>
                <w:lang w:val="cs-CZ"/>
              </w:rPr>
              <w:t xml:space="preserve"> zapojen</w:t>
            </w:r>
            <w:r w:rsidR="007B4C0D" w:rsidRPr="00912997">
              <w:rPr>
                <w:rFonts w:cs="Calibri"/>
                <w:i/>
                <w:sz w:val="18"/>
                <w:szCs w:val="18"/>
                <w:lang w:val="cs-CZ"/>
              </w:rPr>
              <w:t>i</w:t>
            </w:r>
            <w:r w:rsidR="00A7222F" w:rsidRPr="00912997">
              <w:rPr>
                <w:rFonts w:cs="Calibri"/>
                <w:i/>
                <w:sz w:val="18"/>
                <w:szCs w:val="18"/>
                <w:lang w:val="cs-CZ"/>
              </w:rPr>
              <w:t xml:space="preserve"> do náborového</w:t>
            </w:r>
            <w:r w:rsidR="008D079F" w:rsidRPr="00912997">
              <w:rPr>
                <w:rFonts w:cs="Calibri"/>
                <w:i/>
                <w:sz w:val="18"/>
                <w:szCs w:val="18"/>
                <w:lang w:val="cs-CZ"/>
              </w:rPr>
              <w:t xml:space="preserve"> </w:t>
            </w:r>
            <w:r w:rsidR="00A7222F" w:rsidRPr="00912997">
              <w:rPr>
                <w:rFonts w:cs="Calibri"/>
                <w:i/>
                <w:sz w:val="18"/>
                <w:szCs w:val="18"/>
                <w:lang w:val="cs-CZ"/>
              </w:rPr>
              <w:t>procesu</w:t>
            </w:r>
            <w:r w:rsidR="007B4C0D" w:rsidRPr="00912997">
              <w:rPr>
                <w:rFonts w:cs="Calibri"/>
                <w:i/>
                <w:sz w:val="18"/>
                <w:szCs w:val="18"/>
                <w:lang w:val="cs-CZ"/>
              </w:rPr>
              <w:t>, budou</w:t>
            </w:r>
            <w:r w:rsidR="00167B50" w:rsidRPr="00912997">
              <w:rPr>
                <w:rFonts w:cs="Calibri"/>
                <w:i/>
                <w:sz w:val="18"/>
                <w:szCs w:val="18"/>
                <w:lang w:val="cs-CZ"/>
              </w:rPr>
              <w:t xml:space="preserve"> </w:t>
            </w:r>
            <w:r w:rsidR="006B756E" w:rsidRPr="00912997">
              <w:rPr>
                <w:rFonts w:cs="Calibri"/>
                <w:i/>
                <w:sz w:val="18"/>
                <w:szCs w:val="18"/>
                <w:lang w:val="cs-CZ"/>
              </w:rPr>
              <w:t xml:space="preserve">systematicky </w:t>
            </w:r>
            <w:r w:rsidR="007B4C0D" w:rsidRPr="00912997">
              <w:rPr>
                <w:rFonts w:cs="Calibri"/>
                <w:i/>
                <w:sz w:val="18"/>
                <w:szCs w:val="18"/>
                <w:lang w:val="cs-CZ"/>
              </w:rPr>
              <w:t>proškol</w:t>
            </w:r>
            <w:r w:rsidR="006B756E" w:rsidRPr="00912997">
              <w:rPr>
                <w:rFonts w:cs="Calibri"/>
                <w:i/>
                <w:sz w:val="18"/>
                <w:szCs w:val="18"/>
                <w:lang w:val="cs-CZ"/>
              </w:rPr>
              <w:t>ován</w:t>
            </w:r>
            <w:r w:rsidR="007B4C0D" w:rsidRPr="00912997">
              <w:rPr>
                <w:rFonts w:cs="Calibri"/>
                <w:i/>
                <w:sz w:val="18"/>
                <w:szCs w:val="18"/>
                <w:lang w:val="cs-CZ"/>
              </w:rPr>
              <w:t>i</w:t>
            </w:r>
            <w:r w:rsidR="006B756E" w:rsidRPr="00912997">
              <w:rPr>
                <w:rFonts w:cs="Calibri"/>
                <w:i/>
                <w:sz w:val="18"/>
                <w:szCs w:val="18"/>
                <w:lang w:val="cs-CZ"/>
              </w:rPr>
              <w:t xml:space="preserve">. Součástí bude </w:t>
            </w:r>
            <w:r w:rsidR="007534C9" w:rsidRPr="00912997">
              <w:rPr>
                <w:rFonts w:cs="Calibri"/>
                <w:i/>
                <w:sz w:val="18"/>
                <w:szCs w:val="18"/>
                <w:lang w:val="cs-CZ"/>
              </w:rPr>
              <w:t>e-</w:t>
            </w:r>
            <w:r w:rsidR="00E15411" w:rsidRPr="00912997">
              <w:rPr>
                <w:rFonts w:cs="Calibri"/>
                <w:i/>
                <w:sz w:val="18"/>
                <w:szCs w:val="18"/>
                <w:lang w:val="cs-CZ"/>
              </w:rPr>
              <w:t>l</w:t>
            </w:r>
            <w:r w:rsidR="007534C9" w:rsidRPr="00912997">
              <w:rPr>
                <w:rFonts w:cs="Calibri"/>
                <w:i/>
                <w:sz w:val="18"/>
                <w:szCs w:val="18"/>
                <w:lang w:val="cs-CZ"/>
              </w:rPr>
              <w:t>earning</w:t>
            </w:r>
            <w:r w:rsidR="000064CA" w:rsidRPr="00912997">
              <w:rPr>
                <w:rFonts w:cs="Calibri"/>
                <w:i/>
                <w:sz w:val="18"/>
                <w:szCs w:val="18"/>
                <w:lang w:val="cs-CZ"/>
              </w:rPr>
              <w:t>.</w:t>
            </w:r>
          </w:p>
        </w:tc>
        <w:tc>
          <w:tcPr>
            <w:tcW w:w="1232" w:type="dxa"/>
          </w:tcPr>
          <w:p w14:paraId="4F6B2395" w14:textId="4D7AF0AD" w:rsidR="00A7222F" w:rsidRPr="00D459BF" w:rsidRDefault="00D56014"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12, 13, 14, 15, 16, 17,</w:t>
            </w:r>
            <w:r w:rsidR="001D6D4E" w:rsidRPr="00D459BF">
              <w:rPr>
                <w:rFonts w:eastAsia="Times New Roman" w:cs="Calibri"/>
                <w:i/>
                <w:sz w:val="18"/>
                <w:szCs w:val="18"/>
                <w:lang w:val="cs-CZ"/>
              </w:rPr>
              <w:t xml:space="preserve"> </w:t>
            </w:r>
            <w:r w:rsidRPr="00D459BF">
              <w:rPr>
                <w:rFonts w:eastAsia="Times New Roman" w:cs="Calibri"/>
                <w:i/>
                <w:sz w:val="18"/>
                <w:szCs w:val="18"/>
                <w:lang w:val="cs-CZ"/>
              </w:rPr>
              <w:t>27</w:t>
            </w:r>
            <w:r w:rsidR="00AE1200" w:rsidRPr="00D459BF">
              <w:rPr>
                <w:rFonts w:eastAsia="Times New Roman" w:cs="Calibri"/>
                <w:i/>
                <w:sz w:val="18"/>
                <w:szCs w:val="18"/>
                <w:lang w:val="cs-CZ"/>
              </w:rPr>
              <w:t xml:space="preserve">, </w:t>
            </w:r>
            <w:r w:rsidR="00145734" w:rsidRPr="00D459BF">
              <w:rPr>
                <w:rFonts w:eastAsia="Times New Roman" w:cs="Calibri"/>
                <w:i/>
                <w:sz w:val="18"/>
                <w:szCs w:val="18"/>
                <w:lang w:val="cs-CZ"/>
              </w:rPr>
              <w:t>29</w:t>
            </w:r>
          </w:p>
        </w:tc>
        <w:tc>
          <w:tcPr>
            <w:tcW w:w="2089" w:type="dxa"/>
            <w:shd w:val="clear" w:color="auto" w:fill="auto"/>
          </w:tcPr>
          <w:p w14:paraId="5C40EDCF" w14:textId="564D313A" w:rsidR="00A7222F" w:rsidRPr="00D459BF" w:rsidRDefault="0058144D"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w:t>
            </w:r>
            <w:r w:rsidR="008057ED" w:rsidRPr="00D459BF">
              <w:rPr>
                <w:rFonts w:eastAsia="Times New Roman" w:cs="Calibri"/>
                <w:i/>
                <w:sz w:val="18"/>
                <w:szCs w:val="18"/>
                <w:lang w:val="cs-CZ"/>
              </w:rPr>
              <w:t>3</w:t>
            </w:r>
          </w:p>
        </w:tc>
        <w:tc>
          <w:tcPr>
            <w:tcW w:w="1408" w:type="dxa"/>
            <w:shd w:val="clear" w:color="auto" w:fill="auto"/>
          </w:tcPr>
          <w:p w14:paraId="27D69C97" w14:textId="77777777" w:rsidR="00806BD3" w:rsidRPr="00912997" w:rsidRDefault="00806BD3" w:rsidP="00806BD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41F00081" w14:textId="5CA57055" w:rsidR="00D81E03" w:rsidRPr="00912997" w:rsidRDefault="00806BD3" w:rsidP="00DA2F7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7CFA1E1E" w14:textId="77777777" w:rsidR="00A7222F" w:rsidRPr="00912997" w:rsidRDefault="00BE77DB"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70508BFD" w14:textId="77777777" w:rsidR="00CD05F1" w:rsidRPr="00912997" w:rsidRDefault="00CD05F1"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2F503AB1" w14:textId="10319598" w:rsidR="00337484" w:rsidRPr="00912997" w:rsidRDefault="0007294F" w:rsidP="0037043A">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69AFF35B" w14:textId="77777777" w:rsidTr="37C7C435">
        <w:tc>
          <w:tcPr>
            <w:tcW w:w="2410" w:type="dxa"/>
            <w:shd w:val="clear" w:color="auto" w:fill="auto"/>
          </w:tcPr>
          <w:p w14:paraId="5993771B" w14:textId="687B0186" w:rsidR="00586FB1" w:rsidRPr="00912997" w:rsidRDefault="007C017B" w:rsidP="00DA2F73">
            <w:pPr>
              <w:spacing w:after="0" w:line="240" w:lineRule="auto"/>
              <w:jc w:val="both"/>
              <w:rPr>
                <w:rFonts w:cs="Calibri"/>
                <w:i/>
                <w:sz w:val="18"/>
                <w:szCs w:val="18"/>
                <w:lang w:val="cs-CZ"/>
              </w:rPr>
            </w:pPr>
            <w:r w:rsidRPr="00912997">
              <w:rPr>
                <w:rFonts w:cs="Calibri"/>
                <w:i/>
                <w:sz w:val="18"/>
                <w:szCs w:val="18"/>
                <w:lang w:val="cs-CZ"/>
              </w:rPr>
              <w:t>S</w:t>
            </w:r>
            <w:r w:rsidR="00200015" w:rsidRPr="00912997">
              <w:rPr>
                <w:rFonts w:cs="Calibri"/>
                <w:i/>
                <w:sz w:val="18"/>
                <w:szCs w:val="18"/>
                <w:lang w:val="cs-CZ"/>
              </w:rPr>
              <w:t>ociální sít</w:t>
            </w:r>
            <w:r w:rsidR="00686176" w:rsidRPr="00912997">
              <w:rPr>
                <w:rFonts w:cs="Calibri"/>
                <w:i/>
                <w:sz w:val="18"/>
                <w:szCs w:val="18"/>
                <w:lang w:val="cs-CZ"/>
              </w:rPr>
              <w:t xml:space="preserve">ě </w:t>
            </w:r>
            <w:r w:rsidR="00005AAD" w:rsidRPr="00912997">
              <w:rPr>
                <w:rFonts w:cs="Calibri"/>
                <w:i/>
                <w:sz w:val="18"/>
                <w:szCs w:val="18"/>
                <w:lang w:val="cs-CZ"/>
              </w:rPr>
              <w:t xml:space="preserve">LinkedIn, </w:t>
            </w:r>
            <w:r w:rsidR="00936650" w:rsidRPr="00912997">
              <w:rPr>
                <w:rFonts w:cs="Calibri"/>
                <w:i/>
                <w:sz w:val="18"/>
                <w:szCs w:val="18"/>
                <w:lang w:val="cs-CZ"/>
              </w:rPr>
              <w:t xml:space="preserve">Facebook a </w:t>
            </w:r>
            <w:proofErr w:type="spellStart"/>
            <w:r w:rsidR="00936650" w:rsidRPr="00912997">
              <w:rPr>
                <w:rFonts w:cs="Calibri"/>
                <w:i/>
                <w:sz w:val="18"/>
                <w:szCs w:val="18"/>
                <w:lang w:val="cs-CZ"/>
              </w:rPr>
              <w:t>ResearchGate</w:t>
            </w:r>
            <w:proofErr w:type="spellEnd"/>
            <w:r w:rsidR="00936650" w:rsidRPr="00912997">
              <w:rPr>
                <w:rFonts w:cs="Calibri"/>
                <w:i/>
                <w:sz w:val="18"/>
                <w:szCs w:val="18"/>
                <w:lang w:val="cs-CZ"/>
              </w:rPr>
              <w:t xml:space="preserve"> </w:t>
            </w:r>
            <w:r w:rsidR="00686176" w:rsidRPr="00912997">
              <w:rPr>
                <w:rFonts w:cs="Calibri"/>
                <w:i/>
                <w:sz w:val="18"/>
                <w:szCs w:val="18"/>
                <w:lang w:val="cs-CZ"/>
              </w:rPr>
              <w:t>začnou být využívány</w:t>
            </w:r>
            <w:r w:rsidR="00200015" w:rsidRPr="00912997">
              <w:rPr>
                <w:rFonts w:cs="Calibri"/>
                <w:i/>
                <w:sz w:val="18"/>
                <w:szCs w:val="18"/>
                <w:lang w:val="cs-CZ"/>
              </w:rPr>
              <w:t xml:space="preserve"> pro inzerci volných pracovních pozic</w:t>
            </w:r>
            <w:r w:rsidR="000064CA" w:rsidRPr="00912997">
              <w:rPr>
                <w:rFonts w:cs="Calibri"/>
                <w:i/>
                <w:sz w:val="18"/>
                <w:szCs w:val="18"/>
                <w:lang w:val="cs-CZ"/>
              </w:rPr>
              <w:t>.</w:t>
            </w:r>
          </w:p>
        </w:tc>
        <w:tc>
          <w:tcPr>
            <w:tcW w:w="1232" w:type="dxa"/>
          </w:tcPr>
          <w:p w14:paraId="094D3F99" w14:textId="4D106715" w:rsidR="00586FB1" w:rsidRPr="00D459BF" w:rsidRDefault="00D56014"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12, 13, 14, 15</w:t>
            </w:r>
          </w:p>
        </w:tc>
        <w:tc>
          <w:tcPr>
            <w:tcW w:w="2089" w:type="dxa"/>
            <w:shd w:val="clear" w:color="auto" w:fill="auto"/>
          </w:tcPr>
          <w:p w14:paraId="738D7C90" w14:textId="0895F499" w:rsidR="00586FB1" w:rsidRPr="00D459BF" w:rsidRDefault="00175135"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5283A982" w14:textId="10B82E58" w:rsidR="00806BD3" w:rsidRPr="00912997" w:rsidRDefault="00806BD3" w:rsidP="00806BD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C72ECC" w:rsidRPr="00D459BF">
              <w:rPr>
                <w:rFonts w:eastAsia="Times New Roman" w:cs="Calibri"/>
                <w:i/>
                <w:sz w:val="18"/>
                <w:szCs w:val="18"/>
                <w:lang w:val="cs-CZ"/>
              </w:rPr>
              <w:t>Award</w:t>
            </w:r>
            <w:proofErr w:type="spellEnd"/>
            <w:r w:rsidR="00C72ECC"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0A9DBFAA" w14:textId="77777777" w:rsidR="00586FB1" w:rsidRPr="00912997" w:rsidRDefault="00806BD3" w:rsidP="00DA2F7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15F0920E" w14:textId="3EC7B99F" w:rsidR="000D56FD" w:rsidRPr="00912997" w:rsidRDefault="00F31FAC" w:rsidP="17374670">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491FF2BC" w14:textId="42E27FB6" w:rsidR="00586FB1" w:rsidRPr="00912997" w:rsidRDefault="00A6365F"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1526195D" w14:textId="77777777" w:rsidTr="37C7C435">
        <w:tc>
          <w:tcPr>
            <w:tcW w:w="2410" w:type="dxa"/>
            <w:shd w:val="clear" w:color="auto" w:fill="auto"/>
          </w:tcPr>
          <w:p w14:paraId="67DAD666" w14:textId="23DC291F" w:rsidR="00200015" w:rsidRPr="00912997" w:rsidRDefault="0008388B" w:rsidP="00DA2F73">
            <w:pPr>
              <w:spacing w:after="0" w:line="240" w:lineRule="auto"/>
              <w:jc w:val="both"/>
              <w:rPr>
                <w:rFonts w:cs="Calibri"/>
                <w:i/>
                <w:sz w:val="18"/>
                <w:szCs w:val="18"/>
                <w:lang w:val="cs-CZ"/>
              </w:rPr>
            </w:pPr>
            <w:r w:rsidRPr="00912997">
              <w:rPr>
                <w:rFonts w:cs="Calibri"/>
                <w:i/>
                <w:sz w:val="18"/>
                <w:szCs w:val="18"/>
                <w:lang w:val="cs-CZ"/>
              </w:rPr>
              <w:t xml:space="preserve">Stávající zaměstnanci budou </w:t>
            </w:r>
            <w:r w:rsidR="002E70EF" w:rsidRPr="00912997">
              <w:rPr>
                <w:rFonts w:cs="Calibri"/>
                <w:i/>
                <w:sz w:val="18"/>
                <w:szCs w:val="18"/>
                <w:lang w:val="cs-CZ"/>
              </w:rPr>
              <w:t>Informov</w:t>
            </w:r>
            <w:r w:rsidRPr="00912997">
              <w:rPr>
                <w:rFonts w:cs="Calibri"/>
                <w:i/>
                <w:sz w:val="18"/>
                <w:szCs w:val="18"/>
                <w:lang w:val="cs-CZ"/>
              </w:rPr>
              <w:t>áni</w:t>
            </w:r>
            <w:r w:rsidR="002E70EF" w:rsidRPr="00912997">
              <w:rPr>
                <w:rFonts w:cs="Calibri"/>
                <w:i/>
                <w:sz w:val="18"/>
                <w:szCs w:val="18"/>
                <w:lang w:val="cs-CZ"/>
              </w:rPr>
              <w:t xml:space="preserve"> o volných pracovních pozicích</w:t>
            </w:r>
            <w:r w:rsidR="000064CA" w:rsidRPr="00912997">
              <w:rPr>
                <w:rFonts w:cs="Calibri"/>
                <w:i/>
                <w:sz w:val="18"/>
                <w:szCs w:val="18"/>
                <w:lang w:val="cs-CZ"/>
              </w:rPr>
              <w:t>.</w:t>
            </w:r>
          </w:p>
        </w:tc>
        <w:tc>
          <w:tcPr>
            <w:tcW w:w="1232" w:type="dxa"/>
          </w:tcPr>
          <w:p w14:paraId="515FEAC9" w14:textId="60F2B6D6" w:rsidR="00200015" w:rsidRPr="00D459BF" w:rsidRDefault="00D56014"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12, 13, 14, 15</w:t>
            </w:r>
          </w:p>
        </w:tc>
        <w:tc>
          <w:tcPr>
            <w:tcW w:w="2089" w:type="dxa"/>
            <w:shd w:val="clear" w:color="auto" w:fill="auto"/>
          </w:tcPr>
          <w:p w14:paraId="67BEF1CA" w14:textId="7BD544AE" w:rsidR="00200015" w:rsidRPr="00D459BF" w:rsidRDefault="00175135"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587D3DF0" w14:textId="3A9AFBA0" w:rsidR="00806BD3" w:rsidRPr="00912997" w:rsidRDefault="00806BD3" w:rsidP="00806BD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C72ECC" w:rsidRPr="00D459BF">
              <w:rPr>
                <w:rFonts w:eastAsia="Times New Roman" w:cs="Calibri"/>
                <w:i/>
                <w:sz w:val="18"/>
                <w:szCs w:val="18"/>
                <w:lang w:val="cs-CZ"/>
              </w:rPr>
              <w:t>Award</w:t>
            </w:r>
            <w:proofErr w:type="spellEnd"/>
            <w:r w:rsidR="00C72ECC"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234ECB3F" w14:textId="65FB77FA" w:rsidR="00404D10" w:rsidRPr="00912997" w:rsidRDefault="00806BD3" w:rsidP="00DA2F7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20D7E2D7" w14:textId="37E6CD74" w:rsidR="00200015" w:rsidRPr="00912997" w:rsidRDefault="00A61AA8" w:rsidP="003704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4960766A" w14:textId="77777777" w:rsidTr="37C7C435">
        <w:tc>
          <w:tcPr>
            <w:tcW w:w="2410" w:type="dxa"/>
            <w:tcBorders>
              <w:bottom w:val="single" w:sz="4" w:space="0" w:color="auto"/>
            </w:tcBorders>
            <w:shd w:val="clear" w:color="auto" w:fill="auto"/>
          </w:tcPr>
          <w:p w14:paraId="703797B4" w14:textId="3489CB1E" w:rsidR="00473062" w:rsidRPr="00912997" w:rsidRDefault="00EC2445" w:rsidP="00DA2F73">
            <w:pPr>
              <w:spacing w:after="0" w:line="240" w:lineRule="auto"/>
              <w:jc w:val="both"/>
              <w:rPr>
                <w:rFonts w:cs="Calibri"/>
                <w:i/>
                <w:sz w:val="18"/>
                <w:szCs w:val="18"/>
                <w:lang w:val="cs-CZ"/>
              </w:rPr>
            </w:pPr>
            <w:r w:rsidRPr="00912997">
              <w:rPr>
                <w:rFonts w:cs="Calibri"/>
                <w:i/>
                <w:sz w:val="18"/>
                <w:szCs w:val="18"/>
                <w:lang w:val="cs-CZ"/>
              </w:rPr>
              <w:t>Bude z</w:t>
            </w:r>
            <w:r w:rsidR="00DA2F73" w:rsidRPr="00912997">
              <w:rPr>
                <w:rFonts w:cs="Calibri"/>
                <w:i/>
                <w:sz w:val="18"/>
                <w:szCs w:val="18"/>
                <w:lang w:val="cs-CZ"/>
              </w:rPr>
              <w:t>aveden systém kontroly kvality náboru</w:t>
            </w:r>
            <w:r w:rsidR="00873172" w:rsidRPr="00912997">
              <w:rPr>
                <w:rFonts w:cs="Calibri"/>
                <w:i/>
                <w:sz w:val="18"/>
                <w:szCs w:val="18"/>
                <w:lang w:val="cs-CZ"/>
              </w:rPr>
              <w:t xml:space="preserve"> (pozn.:</w:t>
            </w:r>
            <w:r w:rsidR="002F11D6" w:rsidRPr="00D459BF">
              <w:rPr>
                <w:rFonts w:cs="Calibri"/>
                <w:i/>
                <w:color w:val="000000"/>
                <w:sz w:val="18"/>
                <w:szCs w:val="18"/>
                <w:lang w:val="cs-CZ"/>
              </w:rPr>
              <w:t xml:space="preserve"> </w:t>
            </w:r>
            <w:r w:rsidR="002E667B" w:rsidRPr="00D459BF">
              <w:rPr>
                <w:rFonts w:cs="Calibri"/>
                <w:i/>
                <w:color w:val="000000"/>
                <w:sz w:val="18"/>
                <w:szCs w:val="18"/>
                <w:lang w:val="cs-CZ"/>
              </w:rPr>
              <w:t>v</w:t>
            </w:r>
            <w:r w:rsidR="002F11D6" w:rsidRPr="00D459BF">
              <w:rPr>
                <w:rFonts w:cs="Calibri"/>
                <w:i/>
                <w:color w:val="000000"/>
                <w:sz w:val="18"/>
                <w:szCs w:val="18"/>
                <w:lang w:val="cs-CZ"/>
              </w:rPr>
              <w:t xml:space="preserve"> tomto </w:t>
            </w:r>
            <w:r w:rsidR="002E667B" w:rsidRPr="00D459BF">
              <w:rPr>
                <w:rFonts w:cs="Calibri"/>
                <w:i/>
                <w:color w:val="000000"/>
                <w:sz w:val="18"/>
                <w:szCs w:val="18"/>
                <w:lang w:val="cs-CZ"/>
              </w:rPr>
              <w:pgNum/>
            </w:r>
            <w:r w:rsidR="00251E65" w:rsidRPr="00D459BF">
              <w:rPr>
                <w:rFonts w:cs="Calibri"/>
                <w:i/>
                <w:color w:val="000000"/>
                <w:sz w:val="18"/>
                <w:szCs w:val="18"/>
                <w:lang w:val="cs-CZ"/>
              </w:rPr>
              <w:t>b</w:t>
            </w:r>
            <w:r w:rsidR="002E667B" w:rsidRPr="00D459BF">
              <w:rPr>
                <w:rFonts w:cs="Calibri"/>
                <w:i/>
                <w:color w:val="000000"/>
                <w:sz w:val="18"/>
                <w:szCs w:val="18"/>
                <w:lang w:val="cs-CZ"/>
              </w:rPr>
              <w:t>od</w:t>
            </w:r>
            <w:r w:rsidR="00251E65" w:rsidRPr="00D459BF">
              <w:rPr>
                <w:rFonts w:cs="Calibri"/>
                <w:i/>
                <w:color w:val="000000"/>
                <w:sz w:val="18"/>
                <w:szCs w:val="18"/>
                <w:lang w:val="cs-CZ"/>
              </w:rPr>
              <w:t>ě</w:t>
            </w:r>
            <w:r w:rsidR="002F11D6" w:rsidRPr="00D459BF">
              <w:rPr>
                <w:rFonts w:cs="Calibri"/>
                <w:i/>
                <w:color w:val="000000"/>
                <w:sz w:val="18"/>
                <w:szCs w:val="18"/>
                <w:lang w:val="cs-CZ"/>
              </w:rPr>
              <w:t xml:space="preserve"> se objevila chyba v překladu, který pro nás prováděla externí překladatelská agentura. Nebyla míněna kontrola kvality procesu výběru, nýbrž kontrola kvality procesu náboru</w:t>
            </w:r>
            <w:r w:rsidR="002E667B" w:rsidRPr="00D459BF">
              <w:rPr>
                <w:rFonts w:cs="Calibri"/>
                <w:i/>
                <w:color w:val="000000"/>
                <w:sz w:val="18"/>
                <w:szCs w:val="18"/>
                <w:lang w:val="cs-CZ"/>
              </w:rPr>
              <w:t>)</w:t>
            </w:r>
            <w:r w:rsidR="002F11D6" w:rsidRPr="00D459BF">
              <w:rPr>
                <w:rFonts w:cs="Calibri"/>
                <w:i/>
                <w:color w:val="000000"/>
                <w:sz w:val="18"/>
                <w:szCs w:val="18"/>
                <w:lang w:val="cs-CZ"/>
              </w:rPr>
              <w:t xml:space="preserve">. </w:t>
            </w:r>
          </w:p>
        </w:tc>
        <w:tc>
          <w:tcPr>
            <w:tcW w:w="1232" w:type="dxa"/>
            <w:tcBorders>
              <w:bottom w:val="single" w:sz="4" w:space="0" w:color="auto"/>
            </w:tcBorders>
          </w:tcPr>
          <w:p w14:paraId="1FC3BFC4" w14:textId="0B63E8A3" w:rsidR="00473062" w:rsidRPr="00D459BF" w:rsidRDefault="00D56014"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12, 13, 14, 15</w:t>
            </w:r>
          </w:p>
        </w:tc>
        <w:tc>
          <w:tcPr>
            <w:tcW w:w="2089" w:type="dxa"/>
            <w:tcBorders>
              <w:bottom w:val="single" w:sz="4" w:space="0" w:color="auto"/>
            </w:tcBorders>
            <w:shd w:val="clear" w:color="auto" w:fill="auto"/>
          </w:tcPr>
          <w:p w14:paraId="33A080EB" w14:textId="3FB8C2C5" w:rsidR="00473062" w:rsidRPr="00D459BF" w:rsidRDefault="00175135" w:rsidP="0037043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tcBorders>
              <w:bottom w:val="single" w:sz="4" w:space="0" w:color="auto"/>
            </w:tcBorders>
            <w:shd w:val="clear" w:color="auto" w:fill="auto"/>
          </w:tcPr>
          <w:p w14:paraId="018AD2A4" w14:textId="77777777" w:rsidR="007F1133" w:rsidRPr="00912997"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2F7E927C" w14:textId="45BF8045" w:rsidR="00473062" w:rsidRPr="00D459BF"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tcBorders>
              <w:bottom w:val="single" w:sz="4" w:space="0" w:color="auto"/>
            </w:tcBorders>
            <w:shd w:val="clear" w:color="auto" w:fill="auto"/>
          </w:tcPr>
          <w:p w14:paraId="1D80E793" w14:textId="6EA5174B" w:rsidR="00473062" w:rsidRPr="00912997" w:rsidRDefault="00AF649F" w:rsidP="181557AB">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 (tabulka)</w:t>
            </w:r>
          </w:p>
          <w:p w14:paraId="25C67418" w14:textId="5EDC57A2" w:rsidR="00473062" w:rsidRPr="00D459BF" w:rsidRDefault="003A5595" w:rsidP="00A954BA">
            <w:pPr>
              <w:spacing w:after="0" w:line="240" w:lineRule="auto"/>
              <w:jc w:val="both"/>
              <w:rPr>
                <w:rFonts w:eastAsia="Times New Roman" w:cs="Calibri"/>
                <w:i/>
                <w:sz w:val="18"/>
                <w:szCs w:val="18"/>
                <w:lang w:val="cs-CZ"/>
              </w:rPr>
            </w:pPr>
            <w:r w:rsidRPr="00D459BF">
              <w:rPr>
                <w:rFonts w:cs="Calibri"/>
                <w:i/>
                <w:color w:val="000000"/>
                <w:sz w:val="18"/>
                <w:szCs w:val="18"/>
                <w:lang w:val="cs-CZ"/>
              </w:rPr>
              <w:t>B</w:t>
            </w:r>
            <w:r w:rsidR="00A954BA" w:rsidRPr="00D459BF">
              <w:rPr>
                <w:rFonts w:cs="Calibri"/>
                <w:i/>
                <w:color w:val="000000"/>
                <w:sz w:val="18"/>
                <w:szCs w:val="18"/>
                <w:lang w:val="cs-CZ"/>
              </w:rPr>
              <w:t>udou posuzovány tyto parametry: délka výběrového řízení, zdroj reakce uchazeče, náklady na nábor, délka pracovněprávního vztahu a důvod odchodu. V neposlední řadě bude rovněž evidováno pohlaví nového zaměstnance, což nám umožní hlídat a snadněji dosáhnout genderovou vyváženost jednotlivých pozic.</w:t>
            </w:r>
          </w:p>
        </w:tc>
      </w:tr>
      <w:tr w:rsidR="00C70A7D" w:rsidRPr="00FC547A" w14:paraId="2AA09DC4" w14:textId="77777777" w:rsidTr="005B6142">
        <w:tc>
          <w:tcPr>
            <w:tcW w:w="9288" w:type="dxa"/>
            <w:gridSpan w:val="5"/>
            <w:shd w:val="clear" w:color="auto" w:fill="B4C6E7"/>
          </w:tcPr>
          <w:p w14:paraId="5A167558" w14:textId="39D7181B" w:rsidR="00C70A7D" w:rsidRPr="00912997" w:rsidRDefault="00C70A7D" w:rsidP="007E0CAE">
            <w:pPr>
              <w:numPr>
                <w:ilvl w:val="0"/>
                <w:numId w:val="19"/>
              </w:numPr>
              <w:spacing w:after="0" w:line="240" w:lineRule="auto"/>
              <w:jc w:val="both"/>
              <w:rPr>
                <w:rFonts w:eastAsia="Times New Roman" w:cs="Calibri"/>
                <w:i/>
                <w:sz w:val="18"/>
                <w:szCs w:val="18"/>
                <w:lang w:val="cs-CZ"/>
              </w:rPr>
            </w:pPr>
            <w:r w:rsidRPr="00912997">
              <w:rPr>
                <w:rFonts w:cs="Calibri"/>
                <w:i/>
                <w:sz w:val="18"/>
                <w:szCs w:val="18"/>
                <w:lang w:val="cs-CZ"/>
              </w:rPr>
              <w:t>Optimalizace adaptačního procesu</w:t>
            </w:r>
          </w:p>
        </w:tc>
      </w:tr>
      <w:tr w:rsidR="003775D5" w:rsidRPr="00FC547A" w14:paraId="4D264777" w14:textId="77777777" w:rsidTr="37C7C435">
        <w:tc>
          <w:tcPr>
            <w:tcW w:w="2410" w:type="dxa"/>
            <w:shd w:val="clear" w:color="auto" w:fill="auto"/>
          </w:tcPr>
          <w:p w14:paraId="4B216EB9" w14:textId="2F4E9BF1" w:rsidR="00D75639" w:rsidRPr="00912997" w:rsidRDefault="00440463" w:rsidP="009E68A2">
            <w:pPr>
              <w:spacing w:after="0" w:line="240" w:lineRule="auto"/>
              <w:jc w:val="both"/>
              <w:rPr>
                <w:rFonts w:cs="Calibri"/>
                <w:i/>
                <w:sz w:val="18"/>
                <w:szCs w:val="18"/>
                <w:lang w:val="cs-CZ"/>
              </w:rPr>
            </w:pPr>
            <w:r w:rsidRPr="00912997">
              <w:rPr>
                <w:rFonts w:cs="Calibri"/>
                <w:i/>
                <w:sz w:val="18"/>
                <w:szCs w:val="18"/>
                <w:lang w:val="cs-CZ"/>
              </w:rPr>
              <w:t xml:space="preserve">Bude připraveno </w:t>
            </w:r>
            <w:r w:rsidR="00363D85" w:rsidRPr="00912997">
              <w:rPr>
                <w:rFonts w:cs="Calibri"/>
                <w:i/>
                <w:sz w:val="18"/>
                <w:szCs w:val="18"/>
                <w:lang w:val="cs-CZ"/>
              </w:rPr>
              <w:t>vstupní školení</w:t>
            </w:r>
            <w:r w:rsidRPr="00912997">
              <w:rPr>
                <w:rFonts w:cs="Calibri"/>
                <w:i/>
                <w:sz w:val="18"/>
                <w:szCs w:val="18"/>
                <w:lang w:val="cs-CZ"/>
              </w:rPr>
              <w:t xml:space="preserve"> pro nové zaměstnance</w:t>
            </w:r>
            <w:r w:rsidR="00D75639" w:rsidRPr="00912997">
              <w:rPr>
                <w:rFonts w:cs="Calibri"/>
                <w:i/>
                <w:sz w:val="18"/>
                <w:szCs w:val="18"/>
                <w:lang w:val="cs-CZ"/>
              </w:rPr>
              <w:t xml:space="preserve">, které </w:t>
            </w:r>
            <w:r w:rsidR="00CE5E04" w:rsidRPr="00912997">
              <w:rPr>
                <w:rFonts w:cs="Calibri"/>
                <w:i/>
                <w:sz w:val="18"/>
                <w:szCs w:val="18"/>
                <w:lang w:val="cs-CZ"/>
              </w:rPr>
              <w:t>seznámí s</w:t>
            </w:r>
            <w:r w:rsidR="00D75639" w:rsidRPr="00912997">
              <w:rPr>
                <w:rFonts w:cs="Calibri"/>
                <w:i/>
                <w:sz w:val="18"/>
                <w:szCs w:val="18"/>
                <w:lang w:val="cs-CZ"/>
              </w:rPr>
              <w:t>:</w:t>
            </w:r>
          </w:p>
          <w:p w14:paraId="19B1AB56" w14:textId="77777777" w:rsidR="00E821E6" w:rsidRPr="00912997" w:rsidRDefault="00A02FDD"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w:t>
            </w:r>
            <w:r w:rsidR="00791B8B" w:rsidRPr="00912997">
              <w:rPr>
                <w:rFonts w:cs="Calibri"/>
                <w:i/>
                <w:sz w:val="18"/>
                <w:szCs w:val="18"/>
                <w:lang w:val="cs-CZ"/>
              </w:rPr>
              <w:t>racovní</w:t>
            </w:r>
            <w:r w:rsidRPr="00912997">
              <w:rPr>
                <w:rFonts w:cs="Calibri"/>
                <w:i/>
                <w:sz w:val="18"/>
                <w:szCs w:val="18"/>
                <w:lang w:val="cs-CZ"/>
              </w:rPr>
              <w:t>mi</w:t>
            </w:r>
            <w:r w:rsidR="00791B8B" w:rsidRPr="00912997">
              <w:rPr>
                <w:rFonts w:cs="Calibri"/>
                <w:i/>
                <w:sz w:val="18"/>
                <w:szCs w:val="18"/>
                <w:lang w:val="cs-CZ"/>
              </w:rPr>
              <w:t xml:space="preserve"> podmín</w:t>
            </w:r>
            <w:r w:rsidRPr="00912997">
              <w:rPr>
                <w:rFonts w:cs="Calibri"/>
                <w:i/>
                <w:sz w:val="18"/>
                <w:szCs w:val="18"/>
                <w:lang w:val="cs-CZ"/>
              </w:rPr>
              <w:t>kami</w:t>
            </w:r>
            <w:r w:rsidR="00CD13FC" w:rsidRPr="00912997">
              <w:rPr>
                <w:rFonts w:cs="Calibri"/>
                <w:i/>
                <w:sz w:val="18"/>
                <w:szCs w:val="18"/>
                <w:lang w:val="cs-CZ"/>
              </w:rPr>
              <w:t>, vč. odměňování</w:t>
            </w:r>
          </w:p>
          <w:p w14:paraId="491D1053" w14:textId="77777777" w:rsidR="00E821E6" w:rsidRPr="00912997" w:rsidRDefault="006A2278"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Problematikou profesní zodpovědnosti, duševního vlastnictví a spoluautorství</w:t>
            </w:r>
          </w:p>
          <w:p w14:paraId="6BEC12AD" w14:textId="77777777" w:rsidR="00E821E6" w:rsidRPr="00912997" w:rsidRDefault="004F5859"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w:t>
            </w:r>
            <w:r w:rsidR="00CE5E04" w:rsidRPr="00912997">
              <w:rPr>
                <w:rFonts w:cs="Calibri"/>
                <w:i/>
                <w:sz w:val="18"/>
                <w:szCs w:val="18"/>
                <w:lang w:val="cs-CZ"/>
              </w:rPr>
              <w:t>o</w:t>
            </w:r>
            <w:r w:rsidRPr="00912997">
              <w:rPr>
                <w:rFonts w:cs="Calibri"/>
                <w:i/>
                <w:sz w:val="18"/>
                <w:szCs w:val="18"/>
                <w:lang w:val="cs-CZ"/>
              </w:rPr>
              <w:t>u šíření výsledků výzkumu</w:t>
            </w:r>
            <w:r w:rsidR="00A03D46" w:rsidRPr="00912997">
              <w:rPr>
                <w:rFonts w:cs="Calibri"/>
                <w:i/>
                <w:sz w:val="18"/>
                <w:szCs w:val="18"/>
                <w:lang w:val="cs-CZ"/>
              </w:rPr>
              <w:t>, vč.</w:t>
            </w:r>
            <w:r w:rsidR="00BF2DDB" w:rsidRPr="00912997">
              <w:rPr>
                <w:rFonts w:cs="Calibri"/>
                <w:i/>
                <w:sz w:val="18"/>
                <w:szCs w:val="18"/>
                <w:lang w:val="cs-CZ"/>
              </w:rPr>
              <w:t xml:space="preserve"> </w:t>
            </w:r>
            <w:r w:rsidR="00A03D46" w:rsidRPr="00912997">
              <w:rPr>
                <w:rFonts w:cs="Calibri"/>
                <w:i/>
                <w:sz w:val="18"/>
                <w:szCs w:val="18"/>
                <w:lang w:val="cs-CZ"/>
              </w:rPr>
              <w:t>možností marketingové podpory</w:t>
            </w:r>
          </w:p>
          <w:p w14:paraId="55934C27" w14:textId="77777777" w:rsidR="00E821E6" w:rsidRPr="00912997" w:rsidRDefault="000428E0"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Problematikou</w:t>
            </w:r>
            <w:r w:rsidR="00CD13FC" w:rsidRPr="00912997">
              <w:rPr>
                <w:rFonts w:cs="Calibri"/>
                <w:i/>
                <w:sz w:val="18"/>
                <w:szCs w:val="18"/>
                <w:lang w:val="cs-CZ"/>
              </w:rPr>
              <w:t xml:space="preserve"> </w:t>
            </w:r>
            <w:r w:rsidR="005853AC" w:rsidRPr="00912997">
              <w:rPr>
                <w:rFonts w:cs="Calibri"/>
                <w:i/>
                <w:sz w:val="18"/>
                <w:szCs w:val="18"/>
                <w:lang w:val="cs-CZ"/>
              </w:rPr>
              <w:t>financování výzkumu</w:t>
            </w:r>
          </w:p>
          <w:p w14:paraId="477A01D8" w14:textId="77777777" w:rsidR="00E821E6" w:rsidRPr="00912997" w:rsidRDefault="00586A9C"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w:t>
            </w:r>
            <w:r w:rsidR="001D6559" w:rsidRPr="00912997">
              <w:rPr>
                <w:rFonts w:cs="Calibri"/>
                <w:i/>
                <w:sz w:val="18"/>
                <w:szCs w:val="18"/>
                <w:lang w:val="cs-CZ"/>
              </w:rPr>
              <w:t>o</w:t>
            </w:r>
            <w:r w:rsidRPr="00912997">
              <w:rPr>
                <w:rFonts w:cs="Calibri"/>
                <w:i/>
                <w:sz w:val="18"/>
                <w:szCs w:val="18"/>
                <w:lang w:val="cs-CZ"/>
              </w:rPr>
              <w:t>u vztahů s dohlížejícími osobami</w:t>
            </w:r>
            <w:r w:rsidR="00086799" w:rsidRPr="00912997">
              <w:rPr>
                <w:rFonts w:cs="Calibri"/>
                <w:i/>
                <w:sz w:val="18"/>
                <w:szCs w:val="18"/>
                <w:lang w:val="cs-CZ"/>
              </w:rPr>
              <w:t xml:space="preserve"> </w:t>
            </w:r>
            <w:r w:rsidR="00C33CFF" w:rsidRPr="00912997">
              <w:rPr>
                <w:rFonts w:cs="Calibri"/>
                <w:i/>
                <w:sz w:val="18"/>
                <w:szCs w:val="18"/>
                <w:lang w:val="cs-CZ"/>
              </w:rPr>
              <w:t>–</w:t>
            </w:r>
            <w:r w:rsidR="00086799" w:rsidRPr="00912997">
              <w:rPr>
                <w:rFonts w:cs="Calibri"/>
                <w:i/>
                <w:sz w:val="18"/>
                <w:szCs w:val="18"/>
                <w:lang w:val="cs-CZ"/>
              </w:rPr>
              <w:t xml:space="preserve"> </w:t>
            </w:r>
            <w:r w:rsidRPr="00912997">
              <w:rPr>
                <w:rFonts w:cs="Calibri"/>
                <w:i/>
                <w:sz w:val="18"/>
                <w:szCs w:val="18"/>
                <w:lang w:val="cs-CZ"/>
              </w:rPr>
              <w:t>dohledu, mentoringu a supervize</w:t>
            </w:r>
          </w:p>
          <w:p w14:paraId="6906DDE1" w14:textId="77777777" w:rsidR="00E821E6" w:rsidRPr="00912997" w:rsidRDefault="00914ACB"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w:t>
            </w:r>
            <w:r w:rsidR="00CE5E04" w:rsidRPr="00912997">
              <w:rPr>
                <w:rFonts w:cs="Calibri"/>
                <w:i/>
                <w:sz w:val="18"/>
                <w:szCs w:val="18"/>
                <w:lang w:val="cs-CZ"/>
              </w:rPr>
              <w:t>o</w:t>
            </w:r>
            <w:r w:rsidRPr="00912997">
              <w:rPr>
                <w:rFonts w:cs="Calibri"/>
                <w:i/>
                <w:sz w:val="18"/>
                <w:szCs w:val="18"/>
                <w:lang w:val="cs-CZ"/>
              </w:rPr>
              <w:t>u mobility, vč. virtuální mobility</w:t>
            </w:r>
          </w:p>
          <w:p w14:paraId="0E482525" w14:textId="77777777" w:rsidR="00E821E6" w:rsidRPr="00912997" w:rsidRDefault="005D0110"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Oblast</w:t>
            </w:r>
            <w:r w:rsidR="00CE5E04" w:rsidRPr="00912997">
              <w:rPr>
                <w:rFonts w:cs="Calibri"/>
                <w:i/>
                <w:sz w:val="18"/>
                <w:szCs w:val="18"/>
                <w:lang w:val="cs-CZ"/>
              </w:rPr>
              <w:t>í</w:t>
            </w:r>
            <w:r w:rsidR="0001499A" w:rsidRPr="00912997">
              <w:rPr>
                <w:rFonts w:cs="Calibri"/>
                <w:i/>
                <w:sz w:val="18"/>
                <w:szCs w:val="18"/>
                <w:lang w:val="cs-CZ"/>
              </w:rPr>
              <w:t xml:space="preserve"> IT bezpečnosti a ochrany dat</w:t>
            </w:r>
          </w:p>
          <w:p w14:paraId="54C0D848" w14:textId="77777777" w:rsidR="009E17B8" w:rsidRPr="00912997" w:rsidRDefault="000213DF"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w:t>
            </w:r>
            <w:r w:rsidR="00CE5E04" w:rsidRPr="00912997">
              <w:rPr>
                <w:rFonts w:cs="Calibri"/>
                <w:i/>
                <w:sz w:val="18"/>
                <w:szCs w:val="18"/>
                <w:lang w:val="cs-CZ"/>
              </w:rPr>
              <w:t>o</w:t>
            </w:r>
            <w:r w:rsidRPr="00912997">
              <w:rPr>
                <w:rFonts w:cs="Calibri"/>
                <w:i/>
                <w:sz w:val="18"/>
                <w:szCs w:val="18"/>
                <w:lang w:val="cs-CZ"/>
              </w:rPr>
              <w:t>u účasti v rozhodovacích procesech</w:t>
            </w:r>
          </w:p>
          <w:p w14:paraId="27B37873" w14:textId="2C124A80" w:rsidR="00E80464" w:rsidRPr="00912997" w:rsidRDefault="008E3160" w:rsidP="007E0CAE">
            <w:pPr>
              <w:numPr>
                <w:ilvl w:val="0"/>
                <w:numId w:val="23"/>
              </w:numPr>
              <w:spacing w:after="0" w:line="240" w:lineRule="auto"/>
              <w:jc w:val="both"/>
              <w:rPr>
                <w:rFonts w:cs="Calibri"/>
                <w:i/>
                <w:sz w:val="18"/>
                <w:szCs w:val="18"/>
                <w:lang w:val="cs-CZ"/>
              </w:rPr>
            </w:pPr>
            <w:r w:rsidRPr="00912997">
              <w:rPr>
                <w:rFonts w:cs="Calibri"/>
                <w:i/>
                <w:sz w:val="18"/>
                <w:szCs w:val="18"/>
                <w:lang w:val="cs-CZ"/>
              </w:rPr>
              <w:t>Problematik</w:t>
            </w:r>
            <w:r w:rsidR="00CE5E04" w:rsidRPr="00912997">
              <w:rPr>
                <w:rFonts w:cs="Calibri"/>
                <w:i/>
                <w:sz w:val="18"/>
                <w:szCs w:val="18"/>
                <w:lang w:val="cs-CZ"/>
              </w:rPr>
              <w:t>o</w:t>
            </w:r>
            <w:r w:rsidRPr="00912997">
              <w:rPr>
                <w:rFonts w:cs="Calibri"/>
                <w:i/>
                <w:sz w:val="18"/>
                <w:szCs w:val="18"/>
                <w:lang w:val="cs-CZ"/>
              </w:rPr>
              <w:t>u stížností</w:t>
            </w:r>
            <w:r w:rsidR="000064CA" w:rsidRPr="00912997">
              <w:rPr>
                <w:rFonts w:cs="Calibri"/>
                <w:i/>
                <w:sz w:val="18"/>
                <w:szCs w:val="18"/>
                <w:lang w:val="cs-CZ"/>
              </w:rPr>
              <w:t>.</w:t>
            </w:r>
          </w:p>
        </w:tc>
        <w:tc>
          <w:tcPr>
            <w:tcW w:w="1232" w:type="dxa"/>
          </w:tcPr>
          <w:p w14:paraId="2B20896D" w14:textId="2DD7B0B1" w:rsidR="00363D85" w:rsidRPr="00D459BF" w:rsidRDefault="00411347"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 xml:space="preserve">3, </w:t>
            </w:r>
            <w:r w:rsidR="007B6443" w:rsidRPr="00D459BF">
              <w:rPr>
                <w:rFonts w:eastAsia="Times New Roman" w:cs="Calibri"/>
                <w:i/>
                <w:sz w:val="18"/>
                <w:szCs w:val="18"/>
                <w:lang w:val="cs-CZ"/>
              </w:rPr>
              <w:t xml:space="preserve">5, </w:t>
            </w:r>
            <w:r w:rsidR="003F2897" w:rsidRPr="00D459BF">
              <w:rPr>
                <w:rFonts w:eastAsia="Times New Roman" w:cs="Calibri"/>
                <w:i/>
                <w:sz w:val="18"/>
                <w:szCs w:val="18"/>
                <w:lang w:val="cs-CZ"/>
              </w:rPr>
              <w:t xml:space="preserve">8, </w:t>
            </w:r>
            <w:r w:rsidR="00805C29" w:rsidRPr="00D459BF">
              <w:rPr>
                <w:rFonts w:eastAsia="Times New Roman" w:cs="Calibri"/>
                <w:i/>
                <w:sz w:val="18"/>
                <w:szCs w:val="18"/>
                <w:lang w:val="cs-CZ"/>
              </w:rPr>
              <w:t>24, 26,</w:t>
            </w:r>
            <w:r w:rsidR="00145734" w:rsidRPr="00D459BF">
              <w:rPr>
                <w:rFonts w:eastAsia="Times New Roman" w:cs="Calibri"/>
                <w:i/>
                <w:sz w:val="18"/>
                <w:szCs w:val="18"/>
                <w:lang w:val="cs-CZ"/>
              </w:rPr>
              <w:t xml:space="preserve"> 29,</w:t>
            </w:r>
            <w:r w:rsidR="00805C29" w:rsidRPr="00D459BF">
              <w:rPr>
                <w:rFonts w:eastAsia="Times New Roman" w:cs="Calibri"/>
                <w:i/>
                <w:sz w:val="18"/>
                <w:szCs w:val="18"/>
                <w:lang w:val="cs-CZ"/>
              </w:rPr>
              <w:t xml:space="preserve"> 31, 32, 34, 35, 36, 37, 40</w:t>
            </w:r>
          </w:p>
        </w:tc>
        <w:tc>
          <w:tcPr>
            <w:tcW w:w="2089" w:type="dxa"/>
            <w:shd w:val="clear" w:color="auto" w:fill="auto"/>
          </w:tcPr>
          <w:p w14:paraId="1A44F68A" w14:textId="14C5BEC6" w:rsidR="00363D85" w:rsidRPr="00D459BF" w:rsidRDefault="00911144"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Q4/2022</w:t>
            </w:r>
          </w:p>
        </w:tc>
        <w:tc>
          <w:tcPr>
            <w:tcW w:w="1408" w:type="dxa"/>
            <w:shd w:val="clear" w:color="auto" w:fill="auto"/>
          </w:tcPr>
          <w:p w14:paraId="62E0EAF2" w14:textId="77777777" w:rsidR="007F1133" w:rsidRPr="00912997"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C4AE7A4" w14:textId="77777777" w:rsidR="00363D85" w:rsidRPr="00912997"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286D8EE6" w14:textId="6DE9856C" w:rsidR="00333424" w:rsidRPr="00D459BF" w:rsidRDefault="00F71424" w:rsidP="17374670">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F71424">
              <w:rPr>
                <w:rFonts w:eastAsia="Times New Roman" w:cs="Calibri"/>
                <w:i/>
                <w:sz w:val="18"/>
                <w:szCs w:val="18"/>
                <w:lang w:val="cs-CZ"/>
              </w:rPr>
              <w:t xml:space="preserve"> </w:t>
            </w:r>
            <w:r w:rsidR="70B0B013" w:rsidRPr="00912997">
              <w:rPr>
                <w:rFonts w:eastAsia="Times New Roman" w:cs="Calibri"/>
                <w:i/>
                <w:sz w:val="18"/>
                <w:szCs w:val="18"/>
                <w:lang w:val="cs-CZ"/>
              </w:rPr>
              <w:t>Manažer pro mezinárodní vztahy</w:t>
            </w:r>
          </w:p>
          <w:p w14:paraId="62B2BABD" w14:textId="40A55951" w:rsidR="004D460D" w:rsidRPr="00D459BF" w:rsidRDefault="004D460D"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Správce ICT</w:t>
            </w:r>
          </w:p>
        </w:tc>
        <w:tc>
          <w:tcPr>
            <w:tcW w:w="2149" w:type="dxa"/>
            <w:shd w:val="clear" w:color="auto" w:fill="auto"/>
          </w:tcPr>
          <w:p w14:paraId="2610E9F4" w14:textId="77777777" w:rsidR="008810A1" w:rsidRPr="00912997" w:rsidRDefault="008810A1"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4B3E410D" w14:textId="46D59A89" w:rsidR="006F117D" w:rsidRPr="00912997" w:rsidRDefault="006F117D"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7DB2BDBF" w14:textId="1156A8CD" w:rsidR="00363D85" w:rsidRPr="00912997" w:rsidRDefault="00D07043" w:rsidP="181557AB">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61DDAF2E" w14:textId="77777777" w:rsidTr="37C7C435">
        <w:tc>
          <w:tcPr>
            <w:tcW w:w="2410" w:type="dxa"/>
            <w:shd w:val="clear" w:color="auto" w:fill="auto"/>
          </w:tcPr>
          <w:p w14:paraId="0F6EACD8" w14:textId="248A5D34" w:rsidR="00AE1878" w:rsidRPr="00912997" w:rsidRDefault="00440463" w:rsidP="009E68A2">
            <w:pPr>
              <w:spacing w:after="0" w:line="240" w:lineRule="auto"/>
              <w:jc w:val="both"/>
              <w:rPr>
                <w:rFonts w:cs="Calibri"/>
                <w:i/>
                <w:sz w:val="18"/>
                <w:szCs w:val="18"/>
                <w:lang w:val="cs-CZ"/>
              </w:rPr>
            </w:pPr>
            <w:r w:rsidRPr="00912997">
              <w:rPr>
                <w:rFonts w:cs="Calibri"/>
                <w:i/>
                <w:sz w:val="18"/>
                <w:szCs w:val="18"/>
                <w:lang w:val="cs-CZ"/>
              </w:rPr>
              <w:t>Noví zaměstnanci</w:t>
            </w:r>
            <w:r w:rsidR="00581A87" w:rsidRPr="00912997">
              <w:rPr>
                <w:rFonts w:cs="Calibri"/>
                <w:i/>
                <w:sz w:val="18"/>
                <w:szCs w:val="18"/>
                <w:lang w:val="cs-CZ"/>
              </w:rPr>
              <w:t xml:space="preserve"> </w:t>
            </w:r>
            <w:r w:rsidR="00DD4C57" w:rsidRPr="00912997">
              <w:rPr>
                <w:rFonts w:cs="Calibri"/>
                <w:i/>
                <w:sz w:val="18"/>
                <w:szCs w:val="18"/>
                <w:lang w:val="cs-CZ"/>
              </w:rPr>
              <w:t xml:space="preserve">budou </w:t>
            </w:r>
            <w:r w:rsidR="00581A87" w:rsidRPr="00912997">
              <w:rPr>
                <w:rFonts w:cs="Calibri"/>
                <w:i/>
                <w:sz w:val="18"/>
                <w:szCs w:val="18"/>
                <w:lang w:val="cs-CZ"/>
              </w:rPr>
              <w:t>při nástupu do práce</w:t>
            </w:r>
            <w:r w:rsidR="00B40EA6" w:rsidRPr="00912997">
              <w:rPr>
                <w:rFonts w:cs="Calibri"/>
                <w:i/>
                <w:sz w:val="18"/>
                <w:szCs w:val="18"/>
                <w:lang w:val="cs-CZ"/>
              </w:rPr>
              <w:t xml:space="preserve"> </w:t>
            </w:r>
            <w:r w:rsidR="00DD4C57" w:rsidRPr="00912997">
              <w:rPr>
                <w:rFonts w:cs="Calibri"/>
                <w:i/>
                <w:sz w:val="18"/>
                <w:szCs w:val="18"/>
                <w:lang w:val="cs-CZ"/>
              </w:rPr>
              <w:t xml:space="preserve">seznámeni </w:t>
            </w:r>
            <w:r w:rsidR="00AE1878" w:rsidRPr="00912997">
              <w:rPr>
                <w:rFonts w:cs="Calibri"/>
                <w:i/>
                <w:sz w:val="18"/>
                <w:szCs w:val="18"/>
                <w:lang w:val="cs-CZ"/>
              </w:rPr>
              <w:t xml:space="preserve">se strategickými dokumenty, </w:t>
            </w:r>
            <w:r w:rsidR="00B40EA6" w:rsidRPr="00912997">
              <w:rPr>
                <w:rFonts w:cs="Calibri"/>
                <w:i/>
                <w:sz w:val="18"/>
                <w:szCs w:val="18"/>
                <w:lang w:val="cs-CZ"/>
              </w:rPr>
              <w:t xml:space="preserve">jako je </w:t>
            </w:r>
            <w:r w:rsidR="00AE1878" w:rsidRPr="00912997">
              <w:rPr>
                <w:rFonts w:cs="Calibri"/>
                <w:i/>
                <w:sz w:val="18"/>
                <w:szCs w:val="18"/>
                <w:lang w:val="cs-CZ"/>
              </w:rPr>
              <w:t>Etický kodex MU či Dobr</w:t>
            </w:r>
            <w:r w:rsidR="00581A87" w:rsidRPr="00912997">
              <w:rPr>
                <w:rFonts w:cs="Calibri"/>
                <w:i/>
                <w:sz w:val="18"/>
                <w:szCs w:val="18"/>
                <w:lang w:val="cs-CZ"/>
              </w:rPr>
              <w:t>á</w:t>
            </w:r>
            <w:r w:rsidR="00AE1878" w:rsidRPr="00912997">
              <w:rPr>
                <w:rFonts w:cs="Calibri"/>
                <w:i/>
                <w:sz w:val="18"/>
                <w:szCs w:val="18"/>
                <w:lang w:val="cs-CZ"/>
              </w:rPr>
              <w:t xml:space="preserve"> prax</w:t>
            </w:r>
            <w:r w:rsidR="00581A87" w:rsidRPr="00912997">
              <w:rPr>
                <w:rFonts w:cs="Calibri"/>
                <w:i/>
                <w:sz w:val="18"/>
                <w:szCs w:val="18"/>
                <w:lang w:val="cs-CZ"/>
              </w:rPr>
              <w:t>e</w:t>
            </w:r>
            <w:r w:rsidR="00AE1878" w:rsidRPr="00912997">
              <w:rPr>
                <w:rFonts w:cs="Calibri"/>
                <w:i/>
                <w:sz w:val="18"/>
                <w:szCs w:val="18"/>
                <w:lang w:val="cs-CZ"/>
              </w:rPr>
              <w:t xml:space="preserve"> vědeckého publikování.</w:t>
            </w:r>
          </w:p>
        </w:tc>
        <w:tc>
          <w:tcPr>
            <w:tcW w:w="1232" w:type="dxa"/>
          </w:tcPr>
          <w:p w14:paraId="23E9828F" w14:textId="18EF1A28" w:rsidR="00AE1878" w:rsidRPr="00D459BF" w:rsidRDefault="00A524CF"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1,</w:t>
            </w:r>
            <w:r w:rsidR="00585897" w:rsidRPr="00D459BF">
              <w:rPr>
                <w:rFonts w:eastAsia="Times New Roman" w:cs="Calibri"/>
                <w:i/>
                <w:sz w:val="18"/>
                <w:szCs w:val="18"/>
                <w:lang w:val="cs-CZ"/>
              </w:rPr>
              <w:t xml:space="preserve"> 2,</w:t>
            </w:r>
            <w:r w:rsidRPr="00D459BF">
              <w:rPr>
                <w:rFonts w:eastAsia="Times New Roman" w:cs="Calibri"/>
                <w:i/>
                <w:sz w:val="18"/>
                <w:szCs w:val="18"/>
                <w:lang w:val="cs-CZ"/>
              </w:rPr>
              <w:t xml:space="preserve"> </w:t>
            </w:r>
            <w:r w:rsidR="00AF6E93" w:rsidRPr="00D459BF">
              <w:rPr>
                <w:rFonts w:eastAsia="Times New Roman" w:cs="Calibri"/>
                <w:i/>
                <w:sz w:val="18"/>
                <w:szCs w:val="18"/>
                <w:lang w:val="cs-CZ"/>
              </w:rPr>
              <w:t xml:space="preserve">6, </w:t>
            </w:r>
            <w:r w:rsidR="006755CC" w:rsidRPr="00D459BF">
              <w:rPr>
                <w:rFonts w:eastAsia="Times New Roman" w:cs="Calibri"/>
                <w:i/>
                <w:sz w:val="18"/>
                <w:szCs w:val="18"/>
                <w:lang w:val="cs-CZ"/>
              </w:rPr>
              <w:t xml:space="preserve">7, </w:t>
            </w:r>
            <w:r w:rsidR="009974EF" w:rsidRPr="00D459BF">
              <w:rPr>
                <w:rFonts w:eastAsia="Times New Roman" w:cs="Calibri"/>
                <w:i/>
                <w:sz w:val="18"/>
                <w:szCs w:val="18"/>
                <w:lang w:val="cs-CZ"/>
              </w:rPr>
              <w:t>10,</w:t>
            </w:r>
            <w:r w:rsidR="0092788C" w:rsidRPr="00D459BF">
              <w:rPr>
                <w:rFonts w:eastAsia="Times New Roman" w:cs="Calibri"/>
                <w:i/>
                <w:sz w:val="18"/>
                <w:szCs w:val="18"/>
                <w:lang w:val="cs-CZ"/>
              </w:rPr>
              <w:t xml:space="preserve"> </w:t>
            </w:r>
            <w:r w:rsidR="00476C27" w:rsidRPr="00D459BF">
              <w:rPr>
                <w:rFonts w:eastAsia="Times New Roman" w:cs="Calibri"/>
                <w:i/>
                <w:sz w:val="18"/>
                <w:szCs w:val="18"/>
                <w:lang w:val="cs-CZ"/>
              </w:rPr>
              <w:t>35, 36, 37</w:t>
            </w:r>
          </w:p>
        </w:tc>
        <w:tc>
          <w:tcPr>
            <w:tcW w:w="2089" w:type="dxa"/>
            <w:shd w:val="clear" w:color="auto" w:fill="auto"/>
          </w:tcPr>
          <w:p w14:paraId="5042623E" w14:textId="6E91EE39" w:rsidR="00AE1878" w:rsidRPr="00D459BF" w:rsidRDefault="009E7698"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07134202" w14:textId="77777777" w:rsidR="007F1133" w:rsidRPr="00912997"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1DBFCA81" w14:textId="5E4509FA" w:rsidR="00AE1878" w:rsidRPr="00D459BF"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r w:rsidRPr="00D459BF">
              <w:rPr>
                <w:rFonts w:eastAsia="Times New Roman" w:cs="Calibri"/>
                <w:i/>
                <w:sz w:val="18"/>
                <w:szCs w:val="18"/>
                <w:lang w:val="cs-CZ"/>
              </w:rPr>
              <w:t xml:space="preserve"> </w:t>
            </w:r>
          </w:p>
        </w:tc>
        <w:tc>
          <w:tcPr>
            <w:tcW w:w="2149" w:type="dxa"/>
            <w:shd w:val="clear" w:color="auto" w:fill="auto"/>
          </w:tcPr>
          <w:p w14:paraId="3D9D6E55" w14:textId="199DF74F" w:rsidR="00531681" w:rsidRPr="00912997" w:rsidRDefault="00531681" w:rsidP="00363D85">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seznámených pracovníků</w:t>
            </w:r>
          </w:p>
          <w:p w14:paraId="5076BCB7" w14:textId="77777777" w:rsidR="00AE1878" w:rsidRPr="00912997" w:rsidRDefault="00FA16DD" w:rsidP="00363D85">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61C87281" w14:textId="5122DD8C" w:rsidR="00D07043" w:rsidRPr="00912997" w:rsidRDefault="0032008C" w:rsidP="00363D85">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seznámit 100 %</w:t>
            </w:r>
            <w:r w:rsidRPr="00D459BF">
              <w:rPr>
                <w:rFonts w:cs="Calibri"/>
                <w:i/>
                <w:sz w:val="18"/>
                <w:szCs w:val="18"/>
                <w:lang w:val="cs-CZ"/>
              </w:rPr>
              <w:t xml:space="preserve"> zaměstnanců</w:t>
            </w:r>
            <w:r w:rsidR="006C2692" w:rsidRPr="00D459BF">
              <w:rPr>
                <w:rFonts w:cs="Calibri"/>
                <w:i/>
                <w:sz w:val="18"/>
                <w:szCs w:val="18"/>
                <w:lang w:val="cs-CZ"/>
              </w:rPr>
              <w:t xml:space="preserve">. </w:t>
            </w:r>
          </w:p>
        </w:tc>
      </w:tr>
      <w:tr w:rsidR="003775D5" w:rsidRPr="00FC547A" w14:paraId="11597BE2" w14:textId="77777777" w:rsidTr="37C7C435">
        <w:tc>
          <w:tcPr>
            <w:tcW w:w="2410" w:type="dxa"/>
            <w:tcBorders>
              <w:bottom w:val="single" w:sz="4" w:space="0" w:color="auto"/>
            </w:tcBorders>
            <w:shd w:val="clear" w:color="auto" w:fill="auto"/>
          </w:tcPr>
          <w:p w14:paraId="2ECC39E6" w14:textId="7BB9763F" w:rsidR="00363D85" w:rsidRPr="00912997" w:rsidRDefault="0005306E" w:rsidP="00B71A97">
            <w:pPr>
              <w:spacing w:after="0" w:line="240" w:lineRule="auto"/>
              <w:jc w:val="both"/>
              <w:rPr>
                <w:rFonts w:cs="Calibri"/>
                <w:i/>
                <w:sz w:val="18"/>
                <w:szCs w:val="18"/>
                <w:lang w:val="cs-CZ"/>
              </w:rPr>
            </w:pPr>
            <w:r w:rsidRPr="00912997">
              <w:rPr>
                <w:rFonts w:cs="Calibri"/>
                <w:i/>
                <w:sz w:val="18"/>
                <w:szCs w:val="18"/>
                <w:lang w:val="cs-CZ"/>
              </w:rPr>
              <w:t xml:space="preserve">Pro </w:t>
            </w:r>
            <w:r w:rsidR="00B71A97" w:rsidRPr="00912997">
              <w:rPr>
                <w:rFonts w:cs="Calibri"/>
                <w:i/>
                <w:sz w:val="18"/>
                <w:szCs w:val="18"/>
                <w:lang w:val="cs-CZ"/>
              </w:rPr>
              <w:t xml:space="preserve">nově nastoupivší zaměstnance </w:t>
            </w:r>
            <w:r w:rsidRPr="00912997">
              <w:rPr>
                <w:rFonts w:cs="Calibri"/>
                <w:i/>
                <w:sz w:val="18"/>
                <w:szCs w:val="18"/>
                <w:lang w:val="cs-CZ"/>
              </w:rPr>
              <w:t xml:space="preserve">bude vytvořen </w:t>
            </w:r>
            <w:r w:rsidR="00363D85" w:rsidRPr="00912997">
              <w:rPr>
                <w:rFonts w:cs="Calibri"/>
                <w:i/>
                <w:sz w:val="18"/>
                <w:szCs w:val="18"/>
                <w:lang w:val="cs-CZ"/>
              </w:rPr>
              <w:t>adaptační manuál</w:t>
            </w:r>
            <w:r w:rsidR="008C52E0" w:rsidRPr="00912997">
              <w:rPr>
                <w:rFonts w:cs="Calibri"/>
                <w:i/>
                <w:sz w:val="18"/>
                <w:szCs w:val="18"/>
                <w:lang w:val="cs-CZ"/>
              </w:rPr>
              <w:t>, který</w:t>
            </w:r>
            <w:r w:rsidR="00A96D10" w:rsidRPr="00912997">
              <w:rPr>
                <w:rFonts w:cs="Calibri"/>
                <w:i/>
                <w:sz w:val="18"/>
                <w:szCs w:val="18"/>
                <w:lang w:val="cs-CZ"/>
              </w:rPr>
              <w:t xml:space="preserve"> </w:t>
            </w:r>
            <w:r w:rsidR="008C52E0" w:rsidRPr="00912997">
              <w:rPr>
                <w:rFonts w:cs="Calibri"/>
                <w:i/>
                <w:sz w:val="18"/>
                <w:szCs w:val="18"/>
                <w:lang w:val="cs-CZ"/>
              </w:rPr>
              <w:t xml:space="preserve">bude </w:t>
            </w:r>
            <w:r w:rsidR="00D364F8" w:rsidRPr="00912997">
              <w:rPr>
                <w:rFonts w:cs="Calibri"/>
                <w:i/>
                <w:sz w:val="18"/>
                <w:szCs w:val="18"/>
                <w:lang w:val="cs-CZ"/>
              </w:rPr>
              <w:t>specifikovat</w:t>
            </w:r>
            <w:r w:rsidR="008C52E0" w:rsidRPr="00912997">
              <w:rPr>
                <w:rFonts w:cs="Calibri"/>
                <w:i/>
                <w:sz w:val="18"/>
                <w:szCs w:val="18"/>
                <w:lang w:val="cs-CZ"/>
              </w:rPr>
              <w:t xml:space="preserve">: </w:t>
            </w:r>
          </w:p>
          <w:p w14:paraId="682D82CF" w14:textId="60013933" w:rsidR="00E821E6" w:rsidRPr="00912997" w:rsidRDefault="008B250C"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w:t>
            </w:r>
            <w:r w:rsidR="008C52E0" w:rsidRPr="00912997">
              <w:rPr>
                <w:rFonts w:cs="Calibri"/>
                <w:i/>
                <w:sz w:val="18"/>
                <w:szCs w:val="18"/>
                <w:lang w:val="cs-CZ"/>
              </w:rPr>
              <w:t>racovní podmín</w:t>
            </w:r>
            <w:r w:rsidRPr="00912997">
              <w:rPr>
                <w:rFonts w:cs="Calibri"/>
                <w:i/>
                <w:sz w:val="18"/>
                <w:szCs w:val="18"/>
                <w:lang w:val="cs-CZ"/>
              </w:rPr>
              <w:t>k</w:t>
            </w:r>
            <w:r w:rsidR="001052E1" w:rsidRPr="00912997">
              <w:rPr>
                <w:rFonts w:cs="Calibri"/>
                <w:i/>
                <w:sz w:val="18"/>
                <w:szCs w:val="18"/>
                <w:lang w:val="cs-CZ"/>
              </w:rPr>
              <w:t>y</w:t>
            </w:r>
            <w:r w:rsidR="00A96D10" w:rsidRPr="00912997">
              <w:rPr>
                <w:rFonts w:cs="Calibri"/>
                <w:i/>
                <w:sz w:val="18"/>
                <w:szCs w:val="18"/>
                <w:lang w:val="cs-CZ"/>
              </w:rPr>
              <w:t xml:space="preserve"> (</w:t>
            </w:r>
            <w:r w:rsidR="00080BF3" w:rsidRPr="00912997">
              <w:rPr>
                <w:rFonts w:cs="Calibri"/>
                <w:i/>
                <w:sz w:val="18"/>
                <w:szCs w:val="18"/>
                <w:lang w:val="cs-CZ"/>
              </w:rPr>
              <w:t>např. docházk</w:t>
            </w:r>
            <w:r w:rsidR="00B71A97" w:rsidRPr="00912997">
              <w:rPr>
                <w:rFonts w:cs="Calibri"/>
                <w:i/>
                <w:sz w:val="18"/>
                <w:szCs w:val="18"/>
                <w:lang w:val="cs-CZ"/>
              </w:rPr>
              <w:t>u</w:t>
            </w:r>
            <w:r w:rsidR="00615377" w:rsidRPr="00912997">
              <w:rPr>
                <w:rFonts w:cs="Calibri"/>
                <w:i/>
                <w:sz w:val="18"/>
                <w:szCs w:val="18"/>
                <w:lang w:val="cs-CZ"/>
              </w:rPr>
              <w:t>, odměňování</w:t>
            </w:r>
            <w:r w:rsidR="00A96D10" w:rsidRPr="00912997">
              <w:rPr>
                <w:rFonts w:cs="Calibri"/>
                <w:i/>
                <w:sz w:val="18"/>
                <w:szCs w:val="18"/>
                <w:lang w:val="cs-CZ"/>
              </w:rPr>
              <w:t>)</w:t>
            </w:r>
          </w:p>
          <w:p w14:paraId="7E138277" w14:textId="4841726C" w:rsidR="00E821E6" w:rsidRPr="00912997" w:rsidRDefault="00E80464"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duševního vlastnictví a spoluautorství</w:t>
            </w:r>
          </w:p>
          <w:p w14:paraId="4F5FA687" w14:textId="11CF7DB7" w:rsidR="00E821E6" w:rsidRPr="00912997" w:rsidRDefault="00E80464"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šíření výsledků výzkumu</w:t>
            </w:r>
            <w:r w:rsidR="000542CB" w:rsidRPr="00912997">
              <w:rPr>
                <w:rFonts w:cs="Calibri"/>
                <w:i/>
                <w:sz w:val="18"/>
                <w:szCs w:val="18"/>
                <w:lang w:val="cs-CZ"/>
              </w:rPr>
              <w:t>, vč.</w:t>
            </w:r>
            <w:r w:rsidRPr="00912997">
              <w:rPr>
                <w:rFonts w:cs="Calibri"/>
                <w:i/>
                <w:sz w:val="18"/>
                <w:szCs w:val="18"/>
                <w:lang w:val="cs-CZ"/>
              </w:rPr>
              <w:t xml:space="preserve"> možnost</w:t>
            </w:r>
            <w:r w:rsidR="000542CB" w:rsidRPr="00912997">
              <w:rPr>
                <w:rFonts w:cs="Calibri"/>
                <w:i/>
                <w:sz w:val="18"/>
                <w:szCs w:val="18"/>
                <w:lang w:val="cs-CZ"/>
              </w:rPr>
              <w:t>í</w:t>
            </w:r>
            <w:r w:rsidRPr="00912997">
              <w:rPr>
                <w:rFonts w:cs="Calibri"/>
                <w:i/>
                <w:sz w:val="18"/>
                <w:szCs w:val="18"/>
                <w:lang w:val="cs-CZ"/>
              </w:rPr>
              <w:t xml:space="preserve"> </w:t>
            </w:r>
            <w:r w:rsidR="000542CB" w:rsidRPr="00912997">
              <w:rPr>
                <w:rFonts w:cs="Calibri"/>
                <w:i/>
                <w:sz w:val="18"/>
                <w:szCs w:val="18"/>
                <w:lang w:val="cs-CZ"/>
              </w:rPr>
              <w:t xml:space="preserve">marketingové </w:t>
            </w:r>
            <w:r w:rsidRPr="00912997">
              <w:rPr>
                <w:rFonts w:cs="Calibri"/>
                <w:i/>
                <w:sz w:val="18"/>
                <w:szCs w:val="18"/>
                <w:lang w:val="cs-CZ"/>
              </w:rPr>
              <w:t>podpory</w:t>
            </w:r>
          </w:p>
          <w:p w14:paraId="206352CE" w14:textId="60169F35" w:rsidR="00E821E6" w:rsidRPr="00912997" w:rsidRDefault="0097080C"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financování výzkumu</w:t>
            </w:r>
          </w:p>
          <w:p w14:paraId="328B1733" w14:textId="5EE6AA44" w:rsidR="00E821E6" w:rsidRPr="00912997" w:rsidRDefault="00E80464"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stížností</w:t>
            </w:r>
          </w:p>
          <w:p w14:paraId="5205E93F" w14:textId="521ECFC3" w:rsidR="00E821E6" w:rsidRPr="00912997" w:rsidRDefault="00C33CFF"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vztahů s dohlížejícími osobami – dohledu, mentoringu a supervize</w:t>
            </w:r>
          </w:p>
          <w:p w14:paraId="398C195D" w14:textId="28F64B0A" w:rsidR="00E821E6" w:rsidRPr="00912997" w:rsidRDefault="00E80464"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w:t>
            </w:r>
            <w:r w:rsidR="001052E1" w:rsidRPr="00912997">
              <w:rPr>
                <w:rFonts w:cs="Calibri"/>
                <w:i/>
                <w:sz w:val="18"/>
                <w:szCs w:val="18"/>
                <w:lang w:val="cs-CZ"/>
              </w:rPr>
              <w:t>k</w:t>
            </w:r>
            <w:r w:rsidRPr="00912997">
              <w:rPr>
                <w:rFonts w:cs="Calibri"/>
                <w:i/>
                <w:sz w:val="18"/>
                <w:szCs w:val="18"/>
                <w:lang w:val="cs-CZ"/>
              </w:rPr>
              <w:t>u mobility</w:t>
            </w:r>
            <w:r w:rsidR="008744CF" w:rsidRPr="00912997">
              <w:rPr>
                <w:rFonts w:cs="Calibri"/>
                <w:i/>
                <w:sz w:val="18"/>
                <w:szCs w:val="18"/>
                <w:lang w:val="cs-CZ"/>
              </w:rPr>
              <w:t>, vč. virtuální mobility</w:t>
            </w:r>
          </w:p>
          <w:p w14:paraId="43EC9E00" w14:textId="0BA97D0D" w:rsidR="00E821E6" w:rsidRPr="00912997" w:rsidRDefault="006176D6"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Problematiku účasti v</w:t>
            </w:r>
            <w:r w:rsidR="00302C8E" w:rsidRPr="00912997">
              <w:rPr>
                <w:rFonts w:cs="Calibri"/>
                <w:i/>
                <w:sz w:val="18"/>
                <w:szCs w:val="18"/>
                <w:lang w:val="cs-CZ"/>
              </w:rPr>
              <w:t> </w:t>
            </w:r>
            <w:r w:rsidRPr="00912997">
              <w:rPr>
                <w:rFonts w:cs="Calibri"/>
                <w:i/>
                <w:sz w:val="18"/>
                <w:szCs w:val="18"/>
                <w:lang w:val="cs-CZ"/>
              </w:rPr>
              <w:t>rozhodovacích procesech</w:t>
            </w:r>
          </w:p>
          <w:p w14:paraId="63055CA4" w14:textId="002F1AF7" w:rsidR="00E821E6" w:rsidRPr="00912997" w:rsidRDefault="00E80464"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Oblast IT bezpečnosti a ochrany dat</w:t>
            </w:r>
          </w:p>
          <w:p w14:paraId="14620741" w14:textId="0BCE9DD2" w:rsidR="00E80464" w:rsidRPr="00912997" w:rsidRDefault="00F270D0" w:rsidP="007E0CAE">
            <w:pPr>
              <w:numPr>
                <w:ilvl w:val="0"/>
                <w:numId w:val="24"/>
              </w:numPr>
              <w:spacing w:after="0" w:line="240" w:lineRule="auto"/>
              <w:jc w:val="both"/>
              <w:rPr>
                <w:rFonts w:cs="Calibri"/>
                <w:i/>
                <w:sz w:val="18"/>
                <w:szCs w:val="18"/>
                <w:lang w:val="cs-CZ"/>
              </w:rPr>
            </w:pPr>
            <w:r w:rsidRPr="00912997">
              <w:rPr>
                <w:rFonts w:cs="Calibri"/>
                <w:i/>
                <w:sz w:val="18"/>
                <w:szCs w:val="18"/>
                <w:lang w:val="cs-CZ"/>
              </w:rPr>
              <w:t>M</w:t>
            </w:r>
            <w:r w:rsidR="00600A51" w:rsidRPr="00912997">
              <w:rPr>
                <w:rFonts w:cs="Calibri"/>
                <w:i/>
                <w:sz w:val="18"/>
                <w:szCs w:val="18"/>
                <w:lang w:val="cs-CZ"/>
              </w:rPr>
              <w:t>ožnost</w:t>
            </w:r>
            <w:r w:rsidR="001052E1" w:rsidRPr="00912997">
              <w:rPr>
                <w:rFonts w:cs="Calibri"/>
                <w:i/>
                <w:sz w:val="18"/>
                <w:szCs w:val="18"/>
                <w:lang w:val="cs-CZ"/>
              </w:rPr>
              <w:t>i</w:t>
            </w:r>
            <w:r w:rsidR="00600A51" w:rsidRPr="00912997">
              <w:rPr>
                <w:rFonts w:cs="Calibri"/>
                <w:i/>
                <w:sz w:val="18"/>
                <w:szCs w:val="18"/>
                <w:lang w:val="cs-CZ"/>
              </w:rPr>
              <w:t xml:space="preserve"> financování výzkum</w:t>
            </w:r>
            <w:r w:rsidR="00E17742" w:rsidRPr="00912997">
              <w:rPr>
                <w:rFonts w:cs="Calibri"/>
                <w:i/>
                <w:sz w:val="18"/>
                <w:szCs w:val="18"/>
                <w:lang w:val="cs-CZ"/>
              </w:rPr>
              <w:t>ů</w:t>
            </w:r>
            <w:r w:rsidR="000064CA" w:rsidRPr="00912997">
              <w:rPr>
                <w:rFonts w:cs="Calibri"/>
                <w:i/>
                <w:sz w:val="18"/>
                <w:szCs w:val="18"/>
                <w:lang w:val="cs-CZ"/>
              </w:rPr>
              <w:t>.</w:t>
            </w:r>
          </w:p>
        </w:tc>
        <w:tc>
          <w:tcPr>
            <w:tcW w:w="1232" w:type="dxa"/>
            <w:tcBorders>
              <w:bottom w:val="single" w:sz="4" w:space="0" w:color="auto"/>
            </w:tcBorders>
          </w:tcPr>
          <w:p w14:paraId="0FBD0E73" w14:textId="59288F91" w:rsidR="00363D85" w:rsidRPr="00D459BF" w:rsidRDefault="002F4019"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 xml:space="preserve">8, </w:t>
            </w:r>
            <w:r w:rsidR="00805C29" w:rsidRPr="00D459BF">
              <w:rPr>
                <w:rFonts w:eastAsia="Times New Roman" w:cs="Calibri"/>
                <w:i/>
                <w:sz w:val="18"/>
                <w:szCs w:val="18"/>
                <w:lang w:val="cs-CZ"/>
              </w:rPr>
              <w:t xml:space="preserve">24, 26, </w:t>
            </w:r>
            <w:r w:rsidR="00145734" w:rsidRPr="00D459BF">
              <w:rPr>
                <w:rFonts w:eastAsia="Times New Roman" w:cs="Calibri"/>
                <w:i/>
                <w:sz w:val="18"/>
                <w:szCs w:val="18"/>
                <w:lang w:val="cs-CZ"/>
              </w:rPr>
              <w:t xml:space="preserve">29, </w:t>
            </w:r>
            <w:r w:rsidR="00805C29" w:rsidRPr="00D459BF">
              <w:rPr>
                <w:rFonts w:eastAsia="Times New Roman" w:cs="Calibri"/>
                <w:i/>
                <w:sz w:val="18"/>
                <w:szCs w:val="18"/>
                <w:lang w:val="cs-CZ"/>
              </w:rPr>
              <w:t>31, 32, 34, 35, 36, 37, 40</w:t>
            </w:r>
          </w:p>
        </w:tc>
        <w:tc>
          <w:tcPr>
            <w:tcW w:w="2089" w:type="dxa"/>
            <w:tcBorders>
              <w:bottom w:val="single" w:sz="4" w:space="0" w:color="auto"/>
            </w:tcBorders>
            <w:shd w:val="clear" w:color="auto" w:fill="auto"/>
          </w:tcPr>
          <w:p w14:paraId="62E01057" w14:textId="456A2D9C" w:rsidR="00363D85" w:rsidRPr="00D459BF" w:rsidRDefault="005767D1" w:rsidP="00363D85">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Q4/2022</w:t>
            </w:r>
          </w:p>
        </w:tc>
        <w:tc>
          <w:tcPr>
            <w:tcW w:w="1408" w:type="dxa"/>
            <w:tcBorders>
              <w:bottom w:val="single" w:sz="4" w:space="0" w:color="auto"/>
            </w:tcBorders>
            <w:shd w:val="clear" w:color="auto" w:fill="auto"/>
          </w:tcPr>
          <w:p w14:paraId="04099695" w14:textId="77777777" w:rsidR="007F1133" w:rsidRPr="00912997"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40FEE92" w14:textId="1E965C06" w:rsidR="00363D85" w:rsidRPr="00D459BF" w:rsidRDefault="007F1133"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07E35F2" w14:textId="2D82A4C1" w:rsidR="009F20F1" w:rsidRPr="00D459BF" w:rsidRDefault="00F71424" w:rsidP="009F20F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F71424">
              <w:rPr>
                <w:rFonts w:eastAsia="Times New Roman" w:cs="Calibri"/>
                <w:i/>
                <w:sz w:val="18"/>
                <w:szCs w:val="18"/>
                <w:lang w:val="cs-CZ"/>
              </w:rPr>
              <w:t xml:space="preserve"> </w:t>
            </w:r>
            <w:r w:rsidR="009F20F1" w:rsidRPr="00912997">
              <w:rPr>
                <w:rFonts w:eastAsia="Times New Roman" w:cs="Calibri"/>
                <w:i/>
                <w:sz w:val="18"/>
                <w:szCs w:val="18"/>
                <w:lang w:val="cs-CZ"/>
              </w:rPr>
              <w:t>Manažer pro mezinárodní vztahy</w:t>
            </w:r>
          </w:p>
          <w:p w14:paraId="48DFCD25" w14:textId="5240501F" w:rsidR="004D460D" w:rsidRPr="00D459BF" w:rsidRDefault="004D460D" w:rsidP="007F1133">
            <w:pPr>
              <w:spacing w:after="0" w:line="240" w:lineRule="auto"/>
              <w:jc w:val="both"/>
              <w:rPr>
                <w:rFonts w:eastAsia="Times New Roman" w:cs="Calibri"/>
                <w:i/>
                <w:sz w:val="18"/>
                <w:szCs w:val="18"/>
                <w:lang w:val="cs-CZ"/>
              </w:rPr>
            </w:pPr>
            <w:r w:rsidRPr="00912997">
              <w:rPr>
                <w:rFonts w:eastAsia="Times New Roman" w:cs="Calibri"/>
                <w:i/>
                <w:sz w:val="18"/>
                <w:szCs w:val="18"/>
                <w:lang w:val="cs-CZ"/>
              </w:rPr>
              <w:t>Správce ICT</w:t>
            </w:r>
          </w:p>
        </w:tc>
        <w:tc>
          <w:tcPr>
            <w:tcW w:w="2149" w:type="dxa"/>
            <w:tcBorders>
              <w:bottom w:val="single" w:sz="4" w:space="0" w:color="auto"/>
            </w:tcBorders>
            <w:shd w:val="clear" w:color="auto" w:fill="auto"/>
          </w:tcPr>
          <w:p w14:paraId="4CCDE1BA" w14:textId="503EF668" w:rsidR="00363D85" w:rsidRPr="00912997" w:rsidRDefault="00292E38" w:rsidP="00363D85">
            <w:pPr>
              <w:spacing w:after="0" w:line="240" w:lineRule="auto"/>
              <w:jc w:val="both"/>
              <w:rPr>
                <w:rFonts w:eastAsia="Times New Roman" w:cs="Calibri"/>
                <w:i/>
                <w:sz w:val="18"/>
                <w:szCs w:val="18"/>
                <w:lang w:val="cs-CZ"/>
              </w:rPr>
            </w:pPr>
            <w:r w:rsidRPr="00912997">
              <w:rPr>
                <w:rFonts w:eastAsia="Times New Roman" w:cs="Calibri"/>
                <w:i/>
                <w:sz w:val="18"/>
                <w:szCs w:val="18"/>
                <w:lang w:val="cs-CZ"/>
              </w:rPr>
              <w:t>Adaptační manuál</w:t>
            </w:r>
          </w:p>
        </w:tc>
      </w:tr>
      <w:tr w:rsidR="00C70A7D" w:rsidRPr="00FC547A" w14:paraId="3F74CE35" w14:textId="77777777" w:rsidTr="005B6142">
        <w:tc>
          <w:tcPr>
            <w:tcW w:w="9288" w:type="dxa"/>
            <w:gridSpan w:val="5"/>
            <w:shd w:val="clear" w:color="auto" w:fill="B4C6E7"/>
          </w:tcPr>
          <w:p w14:paraId="6B37318D" w14:textId="122C62AF" w:rsidR="00C70A7D" w:rsidRPr="00912997" w:rsidRDefault="00C70A7D" w:rsidP="007E0CAE">
            <w:pPr>
              <w:numPr>
                <w:ilvl w:val="0"/>
                <w:numId w:val="19"/>
              </w:numPr>
              <w:spacing w:after="0" w:line="240" w:lineRule="auto"/>
              <w:jc w:val="both"/>
              <w:rPr>
                <w:rFonts w:eastAsia="Times New Roman" w:cs="Calibri"/>
                <w:i/>
                <w:sz w:val="18"/>
                <w:szCs w:val="18"/>
                <w:lang w:val="cs-CZ"/>
              </w:rPr>
            </w:pPr>
            <w:r w:rsidRPr="00912997">
              <w:rPr>
                <w:rFonts w:cs="Calibri"/>
                <w:i/>
                <w:sz w:val="18"/>
                <w:szCs w:val="18"/>
                <w:lang w:val="cs-CZ"/>
              </w:rPr>
              <w:t>Optimalizace procesu hodnocení</w:t>
            </w:r>
          </w:p>
        </w:tc>
      </w:tr>
      <w:tr w:rsidR="003775D5" w:rsidRPr="00FC547A" w14:paraId="612C32DD" w14:textId="77777777" w:rsidTr="37C7C435">
        <w:tc>
          <w:tcPr>
            <w:tcW w:w="2410" w:type="dxa"/>
            <w:shd w:val="clear" w:color="auto" w:fill="auto"/>
          </w:tcPr>
          <w:p w14:paraId="355F9070" w14:textId="5E01EBD5" w:rsidR="006842E7" w:rsidRPr="00912997" w:rsidRDefault="006E35FA" w:rsidP="005139E0">
            <w:pPr>
              <w:spacing w:after="0" w:line="240" w:lineRule="auto"/>
              <w:jc w:val="both"/>
              <w:rPr>
                <w:rFonts w:cs="Calibri"/>
                <w:i/>
                <w:sz w:val="18"/>
                <w:szCs w:val="18"/>
                <w:lang w:val="cs-CZ"/>
              </w:rPr>
            </w:pPr>
            <w:r w:rsidRPr="00912997">
              <w:rPr>
                <w:rFonts w:cs="Calibri"/>
                <w:i/>
                <w:sz w:val="18"/>
                <w:szCs w:val="18"/>
                <w:lang w:val="cs-CZ"/>
              </w:rPr>
              <w:t xml:space="preserve">Bude vytvořena </w:t>
            </w:r>
            <w:r w:rsidR="000A2B1D" w:rsidRPr="00912997">
              <w:rPr>
                <w:rFonts w:cs="Calibri"/>
                <w:i/>
                <w:sz w:val="18"/>
                <w:szCs w:val="18"/>
                <w:lang w:val="cs-CZ"/>
              </w:rPr>
              <w:t>interní metodik</w:t>
            </w:r>
            <w:r w:rsidRPr="00912997">
              <w:rPr>
                <w:rFonts w:cs="Calibri"/>
                <w:i/>
                <w:sz w:val="18"/>
                <w:szCs w:val="18"/>
                <w:lang w:val="cs-CZ"/>
              </w:rPr>
              <w:t>a</w:t>
            </w:r>
            <w:r w:rsidR="00D2128F" w:rsidRPr="00912997">
              <w:rPr>
                <w:rFonts w:cs="Calibri"/>
                <w:i/>
                <w:sz w:val="18"/>
                <w:szCs w:val="18"/>
                <w:lang w:val="cs-CZ"/>
              </w:rPr>
              <w:t xml:space="preserve"> hodnocení</w:t>
            </w:r>
            <w:r w:rsidR="0087568F" w:rsidRPr="00912997">
              <w:rPr>
                <w:rFonts w:cs="Calibri"/>
                <w:i/>
                <w:sz w:val="18"/>
                <w:szCs w:val="18"/>
                <w:lang w:val="cs-CZ"/>
              </w:rPr>
              <w:t>,</w:t>
            </w:r>
            <w:r w:rsidR="006842E7" w:rsidRPr="00912997">
              <w:rPr>
                <w:rFonts w:cs="Calibri"/>
                <w:i/>
                <w:sz w:val="18"/>
                <w:szCs w:val="18"/>
                <w:lang w:val="cs-CZ"/>
              </w:rPr>
              <w:t xml:space="preserve"> která bude specifikovat:</w:t>
            </w:r>
          </w:p>
          <w:p w14:paraId="3FC20D89" w14:textId="77777777" w:rsidR="006E35FA" w:rsidRPr="00912997" w:rsidRDefault="006842E7" w:rsidP="007E0CAE">
            <w:pPr>
              <w:numPr>
                <w:ilvl w:val="0"/>
                <w:numId w:val="25"/>
              </w:numPr>
              <w:spacing w:after="0" w:line="240" w:lineRule="auto"/>
              <w:jc w:val="both"/>
              <w:rPr>
                <w:rFonts w:cs="Calibri"/>
                <w:i/>
                <w:sz w:val="18"/>
                <w:szCs w:val="18"/>
                <w:lang w:val="cs-CZ"/>
              </w:rPr>
            </w:pPr>
            <w:r w:rsidRPr="00912997">
              <w:rPr>
                <w:rFonts w:cs="Calibri"/>
                <w:i/>
                <w:sz w:val="18"/>
                <w:szCs w:val="18"/>
                <w:lang w:val="cs-CZ"/>
              </w:rPr>
              <w:t>H</w:t>
            </w:r>
            <w:r w:rsidR="0087568F" w:rsidRPr="00912997">
              <w:rPr>
                <w:rFonts w:cs="Calibri"/>
                <w:i/>
                <w:sz w:val="18"/>
                <w:szCs w:val="18"/>
                <w:lang w:val="cs-CZ"/>
              </w:rPr>
              <w:t>odnotící kritéri</w:t>
            </w:r>
            <w:r w:rsidRPr="00912997">
              <w:rPr>
                <w:rFonts w:cs="Calibri"/>
                <w:i/>
                <w:sz w:val="18"/>
                <w:szCs w:val="18"/>
                <w:lang w:val="cs-CZ"/>
              </w:rPr>
              <w:t>a</w:t>
            </w:r>
          </w:p>
          <w:p w14:paraId="3E7E6244" w14:textId="77777777" w:rsidR="006E35FA" w:rsidRPr="00912997" w:rsidRDefault="006842E7" w:rsidP="007E0CAE">
            <w:pPr>
              <w:numPr>
                <w:ilvl w:val="0"/>
                <w:numId w:val="25"/>
              </w:numPr>
              <w:spacing w:after="0" w:line="240" w:lineRule="auto"/>
              <w:jc w:val="both"/>
              <w:rPr>
                <w:rFonts w:cs="Calibri"/>
                <w:i/>
                <w:sz w:val="18"/>
                <w:szCs w:val="18"/>
                <w:lang w:val="cs-CZ"/>
              </w:rPr>
            </w:pPr>
            <w:r w:rsidRPr="00912997">
              <w:rPr>
                <w:rFonts w:cs="Calibri"/>
                <w:i/>
                <w:sz w:val="18"/>
                <w:szCs w:val="18"/>
                <w:lang w:val="cs-CZ"/>
              </w:rPr>
              <w:t>Z</w:t>
            </w:r>
            <w:r w:rsidR="00C377BD" w:rsidRPr="00912997">
              <w:rPr>
                <w:rFonts w:cs="Calibri"/>
                <w:i/>
                <w:sz w:val="18"/>
                <w:szCs w:val="18"/>
                <w:lang w:val="cs-CZ"/>
              </w:rPr>
              <w:t xml:space="preserve">působ </w:t>
            </w:r>
            <w:r w:rsidR="0087568F" w:rsidRPr="00912997">
              <w:rPr>
                <w:rFonts w:cs="Calibri"/>
                <w:i/>
                <w:sz w:val="18"/>
                <w:szCs w:val="18"/>
                <w:lang w:val="cs-CZ"/>
              </w:rPr>
              <w:t>jejich vyhodnocování</w:t>
            </w:r>
          </w:p>
          <w:p w14:paraId="29E3C248" w14:textId="77777777" w:rsidR="006E35FA" w:rsidRPr="00912997" w:rsidRDefault="00C6343E" w:rsidP="007E0CAE">
            <w:pPr>
              <w:numPr>
                <w:ilvl w:val="0"/>
                <w:numId w:val="25"/>
              </w:numPr>
              <w:spacing w:after="0" w:line="240" w:lineRule="auto"/>
              <w:jc w:val="both"/>
              <w:rPr>
                <w:rFonts w:cs="Calibri"/>
                <w:i/>
                <w:sz w:val="18"/>
                <w:szCs w:val="18"/>
                <w:lang w:val="cs-CZ"/>
              </w:rPr>
            </w:pPr>
            <w:r w:rsidRPr="00912997">
              <w:rPr>
                <w:rFonts w:cs="Calibri"/>
                <w:i/>
                <w:sz w:val="18"/>
                <w:szCs w:val="18"/>
                <w:lang w:val="cs-CZ"/>
              </w:rPr>
              <w:t>P</w:t>
            </w:r>
            <w:r w:rsidR="00C257EE" w:rsidRPr="00912997">
              <w:rPr>
                <w:rFonts w:cs="Calibri"/>
                <w:i/>
                <w:sz w:val="18"/>
                <w:szCs w:val="18"/>
                <w:lang w:val="cs-CZ"/>
              </w:rPr>
              <w:t>rováz</w:t>
            </w:r>
            <w:r w:rsidRPr="00912997">
              <w:rPr>
                <w:rFonts w:cs="Calibri"/>
                <w:i/>
                <w:sz w:val="18"/>
                <w:szCs w:val="18"/>
                <w:lang w:val="cs-CZ"/>
              </w:rPr>
              <w:t>a</w:t>
            </w:r>
            <w:r w:rsidR="00C257EE" w:rsidRPr="00912997">
              <w:rPr>
                <w:rFonts w:cs="Calibri"/>
                <w:i/>
                <w:sz w:val="18"/>
                <w:szCs w:val="18"/>
                <w:lang w:val="cs-CZ"/>
              </w:rPr>
              <w:t>n</w:t>
            </w:r>
            <w:r w:rsidRPr="00912997">
              <w:rPr>
                <w:rFonts w:cs="Calibri"/>
                <w:i/>
                <w:sz w:val="18"/>
                <w:szCs w:val="18"/>
                <w:lang w:val="cs-CZ"/>
              </w:rPr>
              <w:t>ost</w:t>
            </w:r>
            <w:r w:rsidR="00C257EE" w:rsidRPr="00912997">
              <w:rPr>
                <w:rFonts w:cs="Calibri"/>
                <w:i/>
                <w:sz w:val="18"/>
                <w:szCs w:val="18"/>
                <w:lang w:val="cs-CZ"/>
              </w:rPr>
              <w:t xml:space="preserve"> s oblastí </w:t>
            </w:r>
            <w:r w:rsidR="00D90F56" w:rsidRPr="00912997">
              <w:rPr>
                <w:rFonts w:cs="Calibri"/>
                <w:i/>
                <w:sz w:val="18"/>
                <w:szCs w:val="18"/>
                <w:lang w:val="cs-CZ"/>
              </w:rPr>
              <w:t>kariérního</w:t>
            </w:r>
            <w:r w:rsidR="00C257EE" w:rsidRPr="00912997">
              <w:rPr>
                <w:rFonts w:cs="Calibri"/>
                <w:i/>
                <w:sz w:val="18"/>
                <w:szCs w:val="18"/>
                <w:lang w:val="cs-CZ"/>
              </w:rPr>
              <w:t xml:space="preserve"> rozvoje</w:t>
            </w:r>
            <w:r w:rsidR="00A52E12" w:rsidRPr="00912997">
              <w:rPr>
                <w:rFonts w:cs="Calibri"/>
                <w:i/>
                <w:sz w:val="18"/>
                <w:szCs w:val="18"/>
                <w:lang w:val="cs-CZ"/>
              </w:rPr>
              <w:t>, vč. vyhodnocení efektivnosti</w:t>
            </w:r>
            <w:r w:rsidR="002F396B" w:rsidRPr="00912997">
              <w:rPr>
                <w:rFonts w:cs="Calibri"/>
                <w:i/>
                <w:sz w:val="18"/>
                <w:szCs w:val="18"/>
                <w:lang w:val="cs-CZ"/>
              </w:rPr>
              <w:t xml:space="preserve"> profesního rozvoje</w:t>
            </w:r>
          </w:p>
          <w:p w14:paraId="26292120" w14:textId="4FF94BF4" w:rsidR="006318F2" w:rsidRPr="00912997" w:rsidRDefault="006842E7" w:rsidP="007E0CAE">
            <w:pPr>
              <w:numPr>
                <w:ilvl w:val="0"/>
                <w:numId w:val="25"/>
              </w:numPr>
              <w:spacing w:after="0" w:line="240" w:lineRule="auto"/>
              <w:jc w:val="both"/>
              <w:rPr>
                <w:rFonts w:cs="Calibri"/>
                <w:i/>
                <w:sz w:val="18"/>
                <w:szCs w:val="18"/>
                <w:lang w:val="cs-CZ"/>
              </w:rPr>
            </w:pPr>
            <w:r w:rsidRPr="00912997">
              <w:rPr>
                <w:rFonts w:cs="Calibri"/>
                <w:i/>
                <w:sz w:val="18"/>
                <w:szCs w:val="18"/>
                <w:lang w:val="cs-CZ"/>
              </w:rPr>
              <w:t>Provázanost s</w:t>
            </w:r>
            <w:r w:rsidR="002F396B" w:rsidRPr="00912997">
              <w:rPr>
                <w:rFonts w:cs="Calibri"/>
                <w:i/>
                <w:sz w:val="18"/>
                <w:szCs w:val="18"/>
                <w:lang w:val="cs-CZ"/>
              </w:rPr>
              <w:t> </w:t>
            </w:r>
            <w:r w:rsidR="00C257EE" w:rsidRPr="00912997">
              <w:rPr>
                <w:rFonts w:cs="Calibri"/>
                <w:i/>
                <w:sz w:val="18"/>
                <w:szCs w:val="18"/>
                <w:lang w:val="cs-CZ"/>
              </w:rPr>
              <w:t>odměňováním</w:t>
            </w:r>
            <w:r w:rsidR="002F396B" w:rsidRPr="00912997">
              <w:rPr>
                <w:rFonts w:cs="Calibri"/>
                <w:i/>
                <w:sz w:val="18"/>
                <w:szCs w:val="18"/>
                <w:lang w:val="cs-CZ"/>
              </w:rPr>
              <w:t>.</w:t>
            </w:r>
          </w:p>
        </w:tc>
        <w:tc>
          <w:tcPr>
            <w:tcW w:w="1232" w:type="dxa"/>
          </w:tcPr>
          <w:p w14:paraId="12E87E5A" w14:textId="214BA1BB" w:rsidR="006318F2" w:rsidRPr="00D459BF" w:rsidRDefault="00E14BE8"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11</w:t>
            </w:r>
            <w:r w:rsidR="00C257EE" w:rsidRPr="00D459BF">
              <w:rPr>
                <w:rFonts w:eastAsia="Times New Roman" w:cs="Calibri"/>
                <w:i/>
                <w:sz w:val="18"/>
                <w:szCs w:val="18"/>
                <w:lang w:val="cs-CZ"/>
              </w:rPr>
              <w:t>, 26</w:t>
            </w:r>
            <w:r w:rsidR="005D5399" w:rsidRPr="00D459BF">
              <w:rPr>
                <w:rFonts w:eastAsia="Times New Roman" w:cs="Calibri"/>
                <w:i/>
                <w:sz w:val="18"/>
                <w:szCs w:val="18"/>
                <w:lang w:val="cs-CZ"/>
              </w:rPr>
              <w:t xml:space="preserve">, </w:t>
            </w:r>
            <w:r w:rsidR="00410075" w:rsidRPr="00D459BF">
              <w:rPr>
                <w:rFonts w:eastAsia="Times New Roman" w:cs="Calibri"/>
                <w:i/>
                <w:sz w:val="18"/>
                <w:szCs w:val="18"/>
                <w:lang w:val="cs-CZ"/>
              </w:rPr>
              <w:t>28</w:t>
            </w:r>
            <w:r w:rsidR="002F396B" w:rsidRPr="00D459BF">
              <w:rPr>
                <w:rFonts w:eastAsia="Times New Roman" w:cs="Calibri"/>
                <w:i/>
                <w:sz w:val="18"/>
                <w:szCs w:val="18"/>
                <w:lang w:val="cs-CZ"/>
              </w:rPr>
              <w:t xml:space="preserve">, </w:t>
            </w:r>
            <w:r w:rsidR="003121CF" w:rsidRPr="00D459BF">
              <w:rPr>
                <w:rFonts w:eastAsia="Times New Roman" w:cs="Calibri"/>
                <w:i/>
                <w:sz w:val="18"/>
                <w:szCs w:val="18"/>
                <w:lang w:val="cs-CZ"/>
              </w:rPr>
              <w:t>38</w:t>
            </w:r>
            <w:r w:rsidR="00234C5A" w:rsidRPr="00D459BF">
              <w:rPr>
                <w:rFonts w:eastAsia="Times New Roman" w:cs="Calibri"/>
                <w:i/>
                <w:sz w:val="18"/>
                <w:szCs w:val="18"/>
                <w:lang w:val="cs-CZ"/>
              </w:rPr>
              <w:t>, 39</w:t>
            </w:r>
          </w:p>
        </w:tc>
        <w:tc>
          <w:tcPr>
            <w:tcW w:w="2089" w:type="dxa"/>
            <w:shd w:val="clear" w:color="auto" w:fill="auto"/>
          </w:tcPr>
          <w:p w14:paraId="7C43FF3C" w14:textId="363AB536" w:rsidR="006318F2" w:rsidRPr="00D459BF" w:rsidRDefault="00DE3058"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Q2/2023</w:t>
            </w:r>
          </w:p>
        </w:tc>
        <w:tc>
          <w:tcPr>
            <w:tcW w:w="1408" w:type="dxa"/>
            <w:shd w:val="clear" w:color="auto" w:fill="auto"/>
          </w:tcPr>
          <w:p w14:paraId="7F521B5B" w14:textId="77777777" w:rsidR="006D28EB" w:rsidRPr="00912997" w:rsidRDefault="006D28EB" w:rsidP="006D28EB">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7A39802" w14:textId="0BF079D5" w:rsidR="006318F2" w:rsidRPr="00D459BF" w:rsidRDefault="006D28EB" w:rsidP="006D28EB">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6302E8A3" w14:textId="381866F2" w:rsidR="006318F2" w:rsidRPr="00912997" w:rsidRDefault="007B3C78"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w:t>
            </w:r>
            <w:r w:rsidR="00FA16DD" w:rsidRPr="00912997">
              <w:rPr>
                <w:rFonts w:eastAsia="Times New Roman" w:cs="Calibri"/>
                <w:i/>
                <w:sz w:val="18"/>
                <w:szCs w:val="18"/>
                <w:lang w:val="cs-CZ"/>
              </w:rPr>
              <w:t>k</w:t>
            </w:r>
            <w:r w:rsidRPr="00912997">
              <w:rPr>
                <w:rFonts w:eastAsia="Times New Roman" w:cs="Calibri"/>
                <w:i/>
                <w:sz w:val="18"/>
                <w:szCs w:val="18"/>
                <w:lang w:val="cs-CZ"/>
              </w:rPr>
              <w:t>ument</w:t>
            </w:r>
          </w:p>
          <w:p w14:paraId="53DDBD47" w14:textId="77777777" w:rsidR="007B3C78" w:rsidRPr="00912997" w:rsidRDefault="007B3C78"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hodnocených pracovníků</w:t>
            </w:r>
          </w:p>
          <w:p w14:paraId="3A0B5E44" w14:textId="4BD6A485" w:rsidR="006C2692" w:rsidRPr="00912997" w:rsidRDefault="00F0593C" w:rsidP="006318F2">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provádět hodnocení u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hodnocení po svém návratu do práce). </w:t>
            </w:r>
          </w:p>
        </w:tc>
      </w:tr>
      <w:tr w:rsidR="003775D5" w:rsidRPr="00FC547A" w14:paraId="78004F1F" w14:textId="77777777" w:rsidTr="37C7C435">
        <w:tc>
          <w:tcPr>
            <w:tcW w:w="2410" w:type="dxa"/>
            <w:shd w:val="clear" w:color="auto" w:fill="auto"/>
          </w:tcPr>
          <w:p w14:paraId="2DBF7444" w14:textId="79A55188" w:rsidR="0051634A" w:rsidRPr="00D459BF" w:rsidRDefault="00FF19BA" w:rsidP="00F1339C">
            <w:pPr>
              <w:spacing w:after="0" w:line="240" w:lineRule="auto"/>
              <w:jc w:val="both"/>
              <w:rPr>
                <w:rFonts w:eastAsia="Times New Roman" w:cs="Calibri"/>
                <w:i/>
                <w:sz w:val="18"/>
                <w:szCs w:val="18"/>
                <w:lang w:val="cs-CZ"/>
              </w:rPr>
            </w:pPr>
            <w:r w:rsidRPr="00912997">
              <w:rPr>
                <w:rFonts w:cs="Calibri"/>
                <w:i/>
                <w:sz w:val="18"/>
                <w:szCs w:val="18"/>
                <w:lang w:val="cs-CZ"/>
              </w:rPr>
              <w:t xml:space="preserve">Vedoucí pracovníci budou systematicky proškolování </w:t>
            </w:r>
            <w:r w:rsidR="005139E0" w:rsidRPr="00912997">
              <w:rPr>
                <w:rFonts w:cs="Calibri"/>
                <w:i/>
                <w:sz w:val="18"/>
                <w:szCs w:val="18"/>
                <w:lang w:val="cs-CZ"/>
              </w:rPr>
              <w:t>v</w:t>
            </w:r>
            <w:r w:rsidR="00F1339C" w:rsidRPr="00912997">
              <w:rPr>
                <w:rFonts w:cs="Calibri"/>
                <w:i/>
                <w:sz w:val="18"/>
                <w:szCs w:val="18"/>
                <w:lang w:val="cs-CZ"/>
              </w:rPr>
              <w:t> tom, jak hodnotit své podřízené</w:t>
            </w:r>
            <w:r w:rsidR="00E22828" w:rsidRPr="00912997">
              <w:rPr>
                <w:rFonts w:cs="Calibri"/>
                <w:i/>
                <w:sz w:val="18"/>
                <w:szCs w:val="18"/>
                <w:lang w:val="cs-CZ"/>
              </w:rPr>
              <w:t>.</w:t>
            </w:r>
          </w:p>
        </w:tc>
        <w:tc>
          <w:tcPr>
            <w:tcW w:w="1232" w:type="dxa"/>
          </w:tcPr>
          <w:p w14:paraId="24DC276D" w14:textId="7968B3A4" w:rsidR="0051634A" w:rsidRPr="00D459BF" w:rsidRDefault="00E14BE8"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11</w:t>
            </w:r>
          </w:p>
        </w:tc>
        <w:tc>
          <w:tcPr>
            <w:tcW w:w="2089" w:type="dxa"/>
            <w:shd w:val="clear" w:color="auto" w:fill="auto"/>
          </w:tcPr>
          <w:p w14:paraId="2CE14875" w14:textId="282EBC9D" w:rsidR="0051634A" w:rsidRPr="00D459BF" w:rsidRDefault="00DE3058"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Q2/2023</w:t>
            </w:r>
          </w:p>
        </w:tc>
        <w:tc>
          <w:tcPr>
            <w:tcW w:w="1408" w:type="dxa"/>
            <w:shd w:val="clear" w:color="auto" w:fill="auto"/>
          </w:tcPr>
          <w:p w14:paraId="237E98F4" w14:textId="77777777" w:rsidR="006D28EB" w:rsidRPr="00912997" w:rsidRDefault="006D28EB" w:rsidP="006D28EB">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9A56B65" w14:textId="4ABE8170" w:rsidR="0051634A" w:rsidRPr="00D459BF" w:rsidRDefault="006D28EB" w:rsidP="006D28EB">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1743F0AB" w14:textId="11BAF5C3" w:rsidR="0051634A" w:rsidRPr="00912997" w:rsidRDefault="00D45CD7"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9DF09AE" w14:textId="77777777" w:rsidR="00AC7AC3" w:rsidRPr="00912997" w:rsidRDefault="00AC7AC3"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3A15F90E" w14:textId="1B2C6B56" w:rsidR="00B914D2" w:rsidRPr="00912997" w:rsidRDefault="00B914D2" w:rsidP="006318F2">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w:t>
            </w:r>
          </w:p>
        </w:tc>
      </w:tr>
      <w:tr w:rsidR="00C70A7D" w:rsidRPr="00FC547A" w14:paraId="34725466" w14:textId="77777777" w:rsidTr="005B6142">
        <w:tc>
          <w:tcPr>
            <w:tcW w:w="9288" w:type="dxa"/>
            <w:gridSpan w:val="5"/>
            <w:shd w:val="clear" w:color="auto" w:fill="B4C6E7"/>
          </w:tcPr>
          <w:p w14:paraId="0648DDD1" w14:textId="0192CAF3" w:rsidR="00C70A7D" w:rsidRPr="00912997" w:rsidRDefault="00C70A7D" w:rsidP="007E0CAE">
            <w:pPr>
              <w:numPr>
                <w:ilvl w:val="0"/>
                <w:numId w:val="19"/>
              </w:numPr>
              <w:spacing w:after="0" w:line="240" w:lineRule="auto"/>
              <w:jc w:val="both"/>
              <w:rPr>
                <w:rFonts w:eastAsia="Times New Roman" w:cs="Calibri"/>
                <w:i/>
                <w:sz w:val="18"/>
                <w:szCs w:val="18"/>
                <w:lang w:val="cs-CZ"/>
              </w:rPr>
            </w:pPr>
            <w:r w:rsidRPr="00912997">
              <w:rPr>
                <w:rFonts w:cs="Calibri"/>
                <w:i/>
                <w:sz w:val="18"/>
                <w:szCs w:val="18"/>
                <w:lang w:val="cs-CZ"/>
              </w:rPr>
              <w:t>Nastavení systému vzdělávání a rozvoje</w:t>
            </w:r>
          </w:p>
        </w:tc>
      </w:tr>
      <w:tr w:rsidR="003775D5" w:rsidRPr="00FC547A" w14:paraId="6FACA946" w14:textId="77777777" w:rsidTr="37C7C435">
        <w:tc>
          <w:tcPr>
            <w:tcW w:w="2410" w:type="dxa"/>
            <w:shd w:val="clear" w:color="auto" w:fill="auto"/>
          </w:tcPr>
          <w:p w14:paraId="3922D854" w14:textId="23AA5689" w:rsidR="001E712D" w:rsidRPr="00912997" w:rsidRDefault="00CA3CE4" w:rsidP="00C97183">
            <w:pPr>
              <w:spacing w:after="0" w:line="240" w:lineRule="auto"/>
              <w:jc w:val="both"/>
              <w:rPr>
                <w:rFonts w:cs="Calibri"/>
                <w:i/>
                <w:sz w:val="18"/>
                <w:szCs w:val="18"/>
                <w:lang w:val="cs-CZ"/>
              </w:rPr>
            </w:pPr>
            <w:r w:rsidRPr="00912997">
              <w:rPr>
                <w:rFonts w:cs="Calibri"/>
                <w:i/>
                <w:sz w:val="18"/>
                <w:szCs w:val="18"/>
                <w:lang w:val="cs-CZ"/>
              </w:rPr>
              <w:t>Formou interního dokumentu bude n</w:t>
            </w:r>
            <w:r w:rsidR="00A75D5C" w:rsidRPr="00912997">
              <w:rPr>
                <w:rFonts w:cs="Calibri"/>
                <w:i/>
                <w:sz w:val="18"/>
                <w:szCs w:val="18"/>
                <w:lang w:val="cs-CZ"/>
              </w:rPr>
              <w:t>astave</w:t>
            </w:r>
            <w:r w:rsidRPr="00912997">
              <w:rPr>
                <w:rFonts w:cs="Calibri"/>
                <w:i/>
                <w:sz w:val="18"/>
                <w:szCs w:val="18"/>
                <w:lang w:val="cs-CZ"/>
              </w:rPr>
              <w:t>n</w:t>
            </w:r>
            <w:r w:rsidR="00A75D5C" w:rsidRPr="00912997">
              <w:rPr>
                <w:rFonts w:cs="Calibri"/>
                <w:i/>
                <w:sz w:val="18"/>
                <w:szCs w:val="18"/>
                <w:lang w:val="cs-CZ"/>
              </w:rPr>
              <w:t xml:space="preserve"> systém</w:t>
            </w:r>
            <w:r w:rsidRPr="00912997">
              <w:rPr>
                <w:rFonts w:cs="Calibri"/>
                <w:i/>
                <w:sz w:val="18"/>
                <w:szCs w:val="18"/>
                <w:lang w:val="cs-CZ"/>
              </w:rPr>
              <w:t xml:space="preserve"> </w:t>
            </w:r>
            <w:r w:rsidR="00A75D5C" w:rsidRPr="00912997">
              <w:rPr>
                <w:rFonts w:cs="Calibri"/>
                <w:i/>
                <w:sz w:val="18"/>
                <w:szCs w:val="18"/>
                <w:lang w:val="cs-CZ"/>
              </w:rPr>
              <w:t xml:space="preserve">vzdělávání a rozvoje </w:t>
            </w:r>
            <w:r w:rsidR="00F25DC6" w:rsidRPr="00912997">
              <w:rPr>
                <w:rFonts w:cs="Calibri"/>
                <w:i/>
                <w:sz w:val="18"/>
                <w:szCs w:val="18"/>
                <w:lang w:val="cs-CZ"/>
              </w:rPr>
              <w:t>zaměstnanců</w:t>
            </w:r>
            <w:r w:rsidR="00F15643" w:rsidRPr="00912997">
              <w:rPr>
                <w:rFonts w:cs="Calibri"/>
                <w:i/>
                <w:sz w:val="18"/>
                <w:szCs w:val="18"/>
                <w:lang w:val="cs-CZ"/>
              </w:rPr>
              <w:t xml:space="preserve">. </w:t>
            </w:r>
            <w:r w:rsidR="00F862D5" w:rsidRPr="00912997">
              <w:rPr>
                <w:rFonts w:cs="Calibri"/>
                <w:i/>
                <w:sz w:val="18"/>
                <w:szCs w:val="18"/>
                <w:lang w:val="cs-CZ"/>
              </w:rPr>
              <w:t>Dokument b</w:t>
            </w:r>
            <w:r w:rsidR="006336FA" w:rsidRPr="00912997">
              <w:rPr>
                <w:rFonts w:cs="Calibri"/>
                <w:i/>
                <w:sz w:val="18"/>
                <w:szCs w:val="18"/>
                <w:lang w:val="cs-CZ"/>
              </w:rPr>
              <w:t xml:space="preserve">ude </w:t>
            </w:r>
            <w:r w:rsidR="00F64A0D" w:rsidRPr="00912997">
              <w:rPr>
                <w:rFonts w:cs="Calibri"/>
                <w:i/>
                <w:sz w:val="18"/>
                <w:szCs w:val="18"/>
                <w:lang w:val="cs-CZ"/>
              </w:rPr>
              <w:t>specifikov</w:t>
            </w:r>
            <w:r w:rsidR="006C73DE" w:rsidRPr="00912997">
              <w:rPr>
                <w:rFonts w:cs="Calibri"/>
                <w:i/>
                <w:sz w:val="18"/>
                <w:szCs w:val="18"/>
                <w:lang w:val="cs-CZ"/>
              </w:rPr>
              <w:t>at</w:t>
            </w:r>
            <w:r w:rsidR="001E712D" w:rsidRPr="00912997">
              <w:rPr>
                <w:rFonts w:cs="Calibri"/>
                <w:i/>
                <w:sz w:val="18"/>
                <w:szCs w:val="18"/>
                <w:lang w:val="cs-CZ"/>
              </w:rPr>
              <w:t>:</w:t>
            </w:r>
          </w:p>
          <w:p w14:paraId="264EE39F" w14:textId="45D19EC8" w:rsidR="00412B3F" w:rsidRPr="00912997" w:rsidRDefault="001E712D" w:rsidP="007E0CAE">
            <w:pPr>
              <w:numPr>
                <w:ilvl w:val="0"/>
                <w:numId w:val="26"/>
              </w:numPr>
              <w:spacing w:after="0" w:line="240" w:lineRule="auto"/>
              <w:jc w:val="both"/>
              <w:rPr>
                <w:rFonts w:cs="Calibri"/>
                <w:i/>
                <w:sz w:val="18"/>
                <w:szCs w:val="18"/>
                <w:lang w:val="cs-CZ"/>
              </w:rPr>
            </w:pPr>
            <w:r w:rsidRPr="00912997">
              <w:rPr>
                <w:rFonts w:cs="Calibri"/>
                <w:i/>
                <w:sz w:val="18"/>
                <w:szCs w:val="18"/>
                <w:lang w:val="cs-CZ"/>
              </w:rPr>
              <w:t>J</w:t>
            </w:r>
            <w:r w:rsidR="00F64A0D" w:rsidRPr="00912997">
              <w:rPr>
                <w:rFonts w:cs="Calibri"/>
                <w:i/>
                <w:sz w:val="18"/>
                <w:szCs w:val="18"/>
                <w:lang w:val="cs-CZ"/>
              </w:rPr>
              <w:t>ak</w:t>
            </w:r>
            <w:r w:rsidR="006C73DE" w:rsidRPr="00912997">
              <w:rPr>
                <w:rFonts w:cs="Calibri"/>
                <w:i/>
                <w:sz w:val="18"/>
                <w:szCs w:val="18"/>
                <w:lang w:val="cs-CZ"/>
              </w:rPr>
              <w:t xml:space="preserve"> </w:t>
            </w:r>
            <w:r w:rsidR="00F64A0D" w:rsidRPr="00912997">
              <w:rPr>
                <w:rFonts w:cs="Calibri"/>
                <w:i/>
                <w:sz w:val="18"/>
                <w:szCs w:val="18"/>
                <w:lang w:val="cs-CZ"/>
              </w:rPr>
              <w:t xml:space="preserve">provádět </w:t>
            </w:r>
            <w:r w:rsidR="001A49AB" w:rsidRPr="00912997">
              <w:rPr>
                <w:rFonts w:cs="Calibri"/>
                <w:i/>
                <w:sz w:val="18"/>
                <w:szCs w:val="18"/>
                <w:lang w:val="cs-CZ"/>
              </w:rPr>
              <w:t>analýz</w:t>
            </w:r>
            <w:r w:rsidR="00F64A0D" w:rsidRPr="00912997">
              <w:rPr>
                <w:rFonts w:cs="Calibri"/>
                <w:i/>
                <w:sz w:val="18"/>
                <w:szCs w:val="18"/>
                <w:lang w:val="cs-CZ"/>
              </w:rPr>
              <w:t>u</w:t>
            </w:r>
            <w:r w:rsidR="001A49AB" w:rsidRPr="00912997">
              <w:rPr>
                <w:rFonts w:cs="Calibri"/>
                <w:i/>
                <w:sz w:val="18"/>
                <w:szCs w:val="18"/>
                <w:lang w:val="cs-CZ"/>
              </w:rPr>
              <w:t xml:space="preserve"> vzdělávacích a rozvojových potřeb zaměstnanců i fakulty</w:t>
            </w:r>
            <w:r w:rsidR="00F563CC" w:rsidRPr="00912997">
              <w:rPr>
                <w:rFonts w:cs="Calibri"/>
                <w:i/>
                <w:sz w:val="18"/>
                <w:szCs w:val="18"/>
                <w:lang w:val="cs-CZ"/>
              </w:rPr>
              <w:t>.</w:t>
            </w:r>
          </w:p>
          <w:p w14:paraId="4B1CE49C" w14:textId="15C53DE5" w:rsidR="00412B3F" w:rsidRPr="00912997" w:rsidRDefault="001E712D" w:rsidP="007E0CAE">
            <w:pPr>
              <w:numPr>
                <w:ilvl w:val="0"/>
                <w:numId w:val="26"/>
              </w:numPr>
              <w:spacing w:after="0" w:line="240" w:lineRule="auto"/>
              <w:jc w:val="both"/>
              <w:rPr>
                <w:rFonts w:cs="Calibri"/>
                <w:i/>
                <w:sz w:val="18"/>
                <w:szCs w:val="18"/>
                <w:lang w:val="cs-CZ"/>
              </w:rPr>
            </w:pPr>
            <w:r w:rsidRPr="00912997">
              <w:rPr>
                <w:rFonts w:cs="Calibri"/>
                <w:i/>
                <w:sz w:val="18"/>
                <w:szCs w:val="18"/>
                <w:lang w:val="cs-CZ"/>
              </w:rPr>
              <w:t>J</w:t>
            </w:r>
            <w:r w:rsidR="00A90085" w:rsidRPr="00912997">
              <w:rPr>
                <w:rFonts w:cs="Calibri"/>
                <w:i/>
                <w:sz w:val="18"/>
                <w:szCs w:val="18"/>
                <w:lang w:val="cs-CZ"/>
              </w:rPr>
              <w:t>ak</w:t>
            </w:r>
            <w:r w:rsidR="00715EE0" w:rsidRPr="00912997">
              <w:rPr>
                <w:rFonts w:cs="Calibri"/>
                <w:i/>
                <w:sz w:val="18"/>
                <w:szCs w:val="18"/>
                <w:lang w:val="cs-CZ"/>
              </w:rPr>
              <w:t xml:space="preserve"> na jejich základě</w:t>
            </w:r>
            <w:r w:rsidR="00CB4069" w:rsidRPr="00912997">
              <w:rPr>
                <w:rFonts w:cs="Calibri"/>
                <w:i/>
                <w:sz w:val="18"/>
                <w:szCs w:val="18"/>
                <w:lang w:val="cs-CZ"/>
              </w:rPr>
              <w:t xml:space="preserve"> tvoř</w:t>
            </w:r>
            <w:r w:rsidR="00715EE0" w:rsidRPr="00912997">
              <w:rPr>
                <w:rFonts w:cs="Calibri"/>
                <w:i/>
                <w:sz w:val="18"/>
                <w:szCs w:val="18"/>
                <w:lang w:val="cs-CZ"/>
              </w:rPr>
              <w:t>it</w:t>
            </w:r>
            <w:r w:rsidR="00CB4069" w:rsidRPr="00912997">
              <w:rPr>
                <w:rFonts w:cs="Calibri"/>
                <w:i/>
                <w:sz w:val="18"/>
                <w:szCs w:val="18"/>
                <w:lang w:val="cs-CZ"/>
              </w:rPr>
              <w:t xml:space="preserve"> rozvojov</w:t>
            </w:r>
            <w:r w:rsidR="00715EE0" w:rsidRPr="00912997">
              <w:rPr>
                <w:rFonts w:cs="Calibri"/>
                <w:i/>
                <w:sz w:val="18"/>
                <w:szCs w:val="18"/>
                <w:lang w:val="cs-CZ"/>
              </w:rPr>
              <w:t>é</w:t>
            </w:r>
            <w:r w:rsidR="00CB4069" w:rsidRPr="00912997">
              <w:rPr>
                <w:rFonts w:cs="Calibri"/>
                <w:i/>
                <w:sz w:val="18"/>
                <w:szCs w:val="18"/>
                <w:lang w:val="cs-CZ"/>
              </w:rPr>
              <w:t xml:space="preserve"> plán</w:t>
            </w:r>
            <w:r w:rsidR="00C26E0B" w:rsidRPr="00912997">
              <w:rPr>
                <w:rFonts w:cs="Calibri"/>
                <w:i/>
                <w:sz w:val="18"/>
                <w:szCs w:val="18"/>
                <w:lang w:val="cs-CZ"/>
              </w:rPr>
              <w:t>y</w:t>
            </w:r>
            <w:r w:rsidR="00F563CC" w:rsidRPr="00912997">
              <w:rPr>
                <w:rFonts w:cs="Calibri"/>
                <w:i/>
                <w:sz w:val="18"/>
                <w:szCs w:val="18"/>
                <w:lang w:val="cs-CZ"/>
              </w:rPr>
              <w:t>.</w:t>
            </w:r>
          </w:p>
          <w:p w14:paraId="15A44736" w14:textId="4AE4287F" w:rsidR="00412B3F" w:rsidRPr="00912997" w:rsidRDefault="001E712D" w:rsidP="007E0CAE">
            <w:pPr>
              <w:numPr>
                <w:ilvl w:val="0"/>
                <w:numId w:val="26"/>
              </w:numPr>
              <w:spacing w:after="0" w:line="240" w:lineRule="auto"/>
              <w:jc w:val="both"/>
              <w:rPr>
                <w:rFonts w:cs="Calibri"/>
                <w:i/>
                <w:sz w:val="18"/>
                <w:szCs w:val="18"/>
                <w:lang w:val="cs-CZ"/>
              </w:rPr>
            </w:pPr>
            <w:r w:rsidRPr="00912997">
              <w:rPr>
                <w:rFonts w:cs="Calibri"/>
                <w:i/>
                <w:sz w:val="18"/>
                <w:szCs w:val="18"/>
                <w:lang w:val="cs-CZ"/>
              </w:rPr>
              <w:t>J</w:t>
            </w:r>
            <w:r w:rsidR="00A92AC7" w:rsidRPr="00912997">
              <w:rPr>
                <w:rFonts w:cs="Calibri"/>
                <w:i/>
                <w:sz w:val="18"/>
                <w:szCs w:val="18"/>
                <w:lang w:val="cs-CZ"/>
              </w:rPr>
              <w:t xml:space="preserve">ak </w:t>
            </w:r>
            <w:r w:rsidR="00EC3BCF" w:rsidRPr="00912997">
              <w:rPr>
                <w:rFonts w:cs="Calibri"/>
                <w:i/>
                <w:sz w:val="18"/>
                <w:szCs w:val="18"/>
                <w:lang w:val="cs-CZ"/>
              </w:rPr>
              <w:t>ve spojení s</w:t>
            </w:r>
            <w:r w:rsidR="00641D19" w:rsidRPr="00912997">
              <w:rPr>
                <w:rFonts w:cs="Calibri"/>
                <w:i/>
                <w:sz w:val="18"/>
                <w:szCs w:val="18"/>
                <w:lang w:val="cs-CZ"/>
              </w:rPr>
              <w:t> </w:t>
            </w:r>
            <w:r w:rsidR="00EC3BCF" w:rsidRPr="00912997">
              <w:rPr>
                <w:rFonts w:cs="Calibri"/>
                <w:i/>
                <w:sz w:val="18"/>
                <w:szCs w:val="18"/>
                <w:lang w:val="cs-CZ"/>
              </w:rPr>
              <w:t xml:space="preserve">hodnocením </w:t>
            </w:r>
            <w:r w:rsidR="00C26E0B" w:rsidRPr="00912997">
              <w:rPr>
                <w:rFonts w:cs="Calibri"/>
                <w:i/>
                <w:sz w:val="18"/>
                <w:szCs w:val="18"/>
                <w:lang w:val="cs-CZ"/>
              </w:rPr>
              <w:t xml:space="preserve">posuzovat </w:t>
            </w:r>
            <w:r w:rsidR="00B94832" w:rsidRPr="00912997">
              <w:rPr>
                <w:rFonts w:cs="Calibri"/>
                <w:i/>
                <w:sz w:val="18"/>
                <w:szCs w:val="18"/>
                <w:lang w:val="cs-CZ"/>
              </w:rPr>
              <w:t>profesní vývoj pracovník</w:t>
            </w:r>
            <w:r w:rsidR="00290FDF" w:rsidRPr="00912997">
              <w:rPr>
                <w:rFonts w:cs="Calibri"/>
                <w:i/>
                <w:sz w:val="18"/>
                <w:szCs w:val="18"/>
                <w:lang w:val="cs-CZ"/>
              </w:rPr>
              <w:t>a</w:t>
            </w:r>
            <w:r w:rsidR="00F563CC" w:rsidRPr="00912997">
              <w:rPr>
                <w:rFonts w:cs="Calibri"/>
                <w:i/>
                <w:sz w:val="18"/>
                <w:szCs w:val="18"/>
                <w:lang w:val="cs-CZ"/>
              </w:rPr>
              <w:t>.</w:t>
            </w:r>
          </w:p>
          <w:p w14:paraId="55C16113" w14:textId="0B022C00" w:rsidR="00F93760" w:rsidRPr="00912997" w:rsidRDefault="00612677" w:rsidP="007E0CAE">
            <w:pPr>
              <w:numPr>
                <w:ilvl w:val="0"/>
                <w:numId w:val="26"/>
              </w:numPr>
              <w:spacing w:after="0" w:line="240" w:lineRule="auto"/>
              <w:jc w:val="both"/>
              <w:rPr>
                <w:rFonts w:cs="Calibri"/>
                <w:i/>
                <w:sz w:val="18"/>
                <w:szCs w:val="18"/>
                <w:lang w:val="cs-CZ"/>
              </w:rPr>
            </w:pPr>
            <w:r w:rsidRPr="00912997">
              <w:rPr>
                <w:rFonts w:cs="Calibri"/>
                <w:i/>
                <w:sz w:val="18"/>
                <w:szCs w:val="18"/>
                <w:lang w:val="cs-CZ"/>
              </w:rPr>
              <w:t xml:space="preserve">Dále </w:t>
            </w:r>
            <w:r w:rsidR="00F54355" w:rsidRPr="00912997">
              <w:rPr>
                <w:rFonts w:cs="Calibri"/>
                <w:i/>
                <w:sz w:val="18"/>
                <w:szCs w:val="18"/>
                <w:lang w:val="cs-CZ"/>
              </w:rPr>
              <w:t xml:space="preserve">zde </w:t>
            </w:r>
            <w:r w:rsidRPr="00912997">
              <w:rPr>
                <w:rFonts w:cs="Calibri"/>
                <w:i/>
                <w:sz w:val="18"/>
                <w:szCs w:val="18"/>
                <w:lang w:val="cs-CZ"/>
              </w:rPr>
              <w:t>bud</w:t>
            </w:r>
            <w:r w:rsidR="00C97183" w:rsidRPr="00912997">
              <w:rPr>
                <w:rFonts w:cs="Calibri"/>
                <w:i/>
                <w:sz w:val="18"/>
                <w:szCs w:val="18"/>
                <w:lang w:val="cs-CZ"/>
              </w:rPr>
              <w:t>ou</w:t>
            </w:r>
            <w:r w:rsidRPr="00912997">
              <w:rPr>
                <w:rFonts w:cs="Calibri"/>
                <w:i/>
                <w:sz w:val="18"/>
                <w:szCs w:val="18"/>
                <w:lang w:val="cs-CZ"/>
              </w:rPr>
              <w:t xml:space="preserve"> </w:t>
            </w:r>
            <w:r w:rsidR="00290FDF" w:rsidRPr="00912997">
              <w:rPr>
                <w:rFonts w:cs="Calibri"/>
                <w:i/>
                <w:sz w:val="18"/>
                <w:szCs w:val="18"/>
                <w:lang w:val="cs-CZ"/>
              </w:rPr>
              <w:t>popsán</w:t>
            </w:r>
            <w:r w:rsidR="00C97183" w:rsidRPr="00912997">
              <w:rPr>
                <w:rFonts w:cs="Calibri"/>
                <w:i/>
                <w:sz w:val="18"/>
                <w:szCs w:val="18"/>
                <w:lang w:val="cs-CZ"/>
              </w:rPr>
              <w:t>y</w:t>
            </w:r>
            <w:r w:rsidR="00F93760" w:rsidRPr="00912997">
              <w:rPr>
                <w:rFonts w:cs="Calibri"/>
                <w:i/>
                <w:sz w:val="18"/>
                <w:szCs w:val="18"/>
                <w:lang w:val="cs-CZ"/>
              </w:rPr>
              <w:t>:</w:t>
            </w:r>
          </w:p>
          <w:p w14:paraId="48CCF485" w14:textId="74C622FC" w:rsidR="00F93760" w:rsidRPr="00912997" w:rsidRDefault="007A15B4" w:rsidP="007E0CAE">
            <w:pPr>
              <w:numPr>
                <w:ilvl w:val="0"/>
                <w:numId w:val="27"/>
              </w:numPr>
              <w:spacing w:after="0" w:line="240" w:lineRule="auto"/>
              <w:jc w:val="both"/>
              <w:rPr>
                <w:rFonts w:cs="Calibri"/>
                <w:i/>
                <w:sz w:val="18"/>
                <w:szCs w:val="18"/>
                <w:lang w:val="cs-CZ"/>
              </w:rPr>
            </w:pPr>
            <w:r w:rsidRPr="00912997">
              <w:rPr>
                <w:rFonts w:cs="Calibri"/>
                <w:i/>
                <w:sz w:val="18"/>
                <w:szCs w:val="18"/>
                <w:lang w:val="cs-CZ"/>
              </w:rPr>
              <w:t>M</w:t>
            </w:r>
            <w:r w:rsidR="00612677" w:rsidRPr="00912997">
              <w:rPr>
                <w:rFonts w:cs="Calibri"/>
                <w:i/>
                <w:sz w:val="18"/>
                <w:szCs w:val="18"/>
                <w:lang w:val="cs-CZ"/>
              </w:rPr>
              <w:t>entor</w:t>
            </w:r>
            <w:r w:rsidRPr="00912997">
              <w:rPr>
                <w:rFonts w:cs="Calibri"/>
                <w:i/>
                <w:sz w:val="18"/>
                <w:szCs w:val="18"/>
                <w:lang w:val="cs-CZ"/>
              </w:rPr>
              <w:t>ing</w:t>
            </w:r>
          </w:p>
          <w:p w14:paraId="67E71056" w14:textId="0FDD6931" w:rsidR="00F93760" w:rsidRPr="00912997" w:rsidRDefault="007A15B4" w:rsidP="007E0CAE">
            <w:pPr>
              <w:numPr>
                <w:ilvl w:val="0"/>
                <w:numId w:val="27"/>
              </w:numPr>
              <w:spacing w:after="0" w:line="240" w:lineRule="auto"/>
              <w:jc w:val="both"/>
              <w:rPr>
                <w:rFonts w:cs="Calibri"/>
                <w:i/>
                <w:sz w:val="18"/>
                <w:szCs w:val="18"/>
                <w:lang w:val="cs-CZ"/>
              </w:rPr>
            </w:pPr>
            <w:r w:rsidRPr="00912997">
              <w:rPr>
                <w:rFonts w:cs="Calibri"/>
                <w:i/>
                <w:sz w:val="18"/>
                <w:szCs w:val="18"/>
                <w:lang w:val="cs-CZ"/>
              </w:rPr>
              <w:t>M</w:t>
            </w:r>
            <w:r w:rsidR="006E6048" w:rsidRPr="00912997">
              <w:rPr>
                <w:rFonts w:cs="Calibri"/>
                <w:i/>
                <w:sz w:val="18"/>
                <w:szCs w:val="18"/>
                <w:lang w:val="cs-CZ"/>
              </w:rPr>
              <w:t>obilit</w:t>
            </w:r>
            <w:r w:rsidRPr="00912997">
              <w:rPr>
                <w:rFonts w:cs="Calibri"/>
                <w:i/>
                <w:sz w:val="18"/>
                <w:szCs w:val="18"/>
                <w:lang w:val="cs-CZ"/>
              </w:rPr>
              <w:t>a</w:t>
            </w:r>
            <w:r w:rsidR="00160011" w:rsidRPr="00912997">
              <w:rPr>
                <w:rFonts w:cs="Calibri"/>
                <w:i/>
                <w:sz w:val="18"/>
                <w:szCs w:val="18"/>
                <w:lang w:val="cs-CZ"/>
              </w:rPr>
              <w:t xml:space="preserve"> zaměstnanc</w:t>
            </w:r>
            <w:r w:rsidRPr="00912997">
              <w:rPr>
                <w:rFonts w:cs="Calibri"/>
                <w:i/>
                <w:sz w:val="18"/>
                <w:szCs w:val="18"/>
                <w:lang w:val="cs-CZ"/>
              </w:rPr>
              <w:t>ů</w:t>
            </w:r>
          </w:p>
          <w:p w14:paraId="70D9145D" w14:textId="7F51F543" w:rsidR="00F93760" w:rsidRPr="00912997" w:rsidRDefault="00C97183" w:rsidP="007E0CAE">
            <w:pPr>
              <w:numPr>
                <w:ilvl w:val="0"/>
                <w:numId w:val="27"/>
              </w:numPr>
              <w:spacing w:after="0" w:line="240" w:lineRule="auto"/>
              <w:jc w:val="both"/>
              <w:rPr>
                <w:rFonts w:cs="Calibri"/>
                <w:i/>
                <w:sz w:val="18"/>
                <w:szCs w:val="18"/>
                <w:lang w:val="cs-CZ"/>
              </w:rPr>
            </w:pPr>
            <w:r w:rsidRPr="00912997">
              <w:rPr>
                <w:rFonts w:cs="Calibri"/>
                <w:i/>
                <w:sz w:val="18"/>
                <w:szCs w:val="18"/>
                <w:lang w:val="cs-CZ"/>
              </w:rPr>
              <w:t>I</w:t>
            </w:r>
            <w:r w:rsidR="00F628E0" w:rsidRPr="00912997">
              <w:rPr>
                <w:rFonts w:cs="Calibri"/>
                <w:i/>
                <w:sz w:val="18"/>
                <w:szCs w:val="18"/>
                <w:lang w:val="cs-CZ"/>
              </w:rPr>
              <w:t>nterní lektorství</w:t>
            </w:r>
          </w:p>
          <w:p w14:paraId="09983E6E" w14:textId="2EF4998E" w:rsidR="006318F2" w:rsidRPr="00912997" w:rsidRDefault="58F2061E" w:rsidP="17374670">
            <w:pPr>
              <w:numPr>
                <w:ilvl w:val="0"/>
                <w:numId w:val="27"/>
              </w:numPr>
              <w:spacing w:after="0" w:line="240" w:lineRule="auto"/>
              <w:jc w:val="both"/>
              <w:rPr>
                <w:rFonts w:cs="Calibri"/>
                <w:i/>
                <w:sz w:val="18"/>
                <w:szCs w:val="18"/>
                <w:lang w:val="cs-CZ"/>
              </w:rPr>
            </w:pPr>
            <w:r w:rsidRPr="00912997">
              <w:rPr>
                <w:rFonts w:cs="Calibri"/>
                <w:i/>
                <w:sz w:val="18"/>
                <w:szCs w:val="18"/>
                <w:lang w:val="cs-CZ"/>
              </w:rPr>
              <w:t>K</w:t>
            </w:r>
            <w:r w:rsidR="0E8F4488" w:rsidRPr="00912997">
              <w:rPr>
                <w:rFonts w:cs="Calibri"/>
                <w:i/>
                <w:sz w:val="18"/>
                <w:szCs w:val="18"/>
                <w:lang w:val="cs-CZ"/>
              </w:rPr>
              <w:t xml:space="preserve">ritéria </w:t>
            </w:r>
            <w:r w:rsidR="3F1AA7D1" w:rsidRPr="00912997">
              <w:rPr>
                <w:rFonts w:cs="Calibri"/>
                <w:i/>
                <w:sz w:val="18"/>
                <w:szCs w:val="18"/>
                <w:lang w:val="cs-CZ"/>
              </w:rPr>
              <w:t>schv</w:t>
            </w:r>
            <w:r w:rsidR="3EA1C44F" w:rsidRPr="00912997">
              <w:rPr>
                <w:rFonts w:cs="Calibri"/>
                <w:i/>
                <w:sz w:val="18"/>
                <w:szCs w:val="18"/>
                <w:lang w:val="cs-CZ"/>
              </w:rPr>
              <w:t>alován</w:t>
            </w:r>
            <w:r w:rsidR="1A629EAE" w:rsidRPr="00912997">
              <w:rPr>
                <w:rFonts w:cs="Calibri"/>
                <w:i/>
                <w:sz w:val="18"/>
                <w:szCs w:val="18"/>
                <w:lang w:val="cs-CZ"/>
              </w:rPr>
              <w:t>í</w:t>
            </w:r>
            <w:r w:rsidR="3F1AA7D1" w:rsidRPr="00912997">
              <w:rPr>
                <w:rFonts w:cs="Calibri"/>
                <w:i/>
                <w:sz w:val="18"/>
                <w:szCs w:val="18"/>
                <w:lang w:val="cs-CZ"/>
              </w:rPr>
              <w:t xml:space="preserve"> </w:t>
            </w:r>
            <w:r w:rsidR="2534AC2D" w:rsidRPr="00912997">
              <w:rPr>
                <w:rFonts w:cs="Calibri"/>
                <w:i/>
                <w:sz w:val="18"/>
                <w:szCs w:val="18"/>
                <w:lang w:val="cs-CZ"/>
              </w:rPr>
              <w:t>vzdělávací</w:t>
            </w:r>
            <w:r w:rsidR="09940537" w:rsidRPr="00912997">
              <w:rPr>
                <w:rFonts w:cs="Calibri"/>
                <w:i/>
                <w:sz w:val="18"/>
                <w:szCs w:val="18"/>
                <w:lang w:val="cs-CZ"/>
              </w:rPr>
              <w:t xml:space="preserve"> </w:t>
            </w:r>
            <w:r w:rsidRPr="00912997">
              <w:rPr>
                <w:rFonts w:cs="Calibri"/>
                <w:i/>
                <w:sz w:val="18"/>
                <w:szCs w:val="18"/>
                <w:lang w:val="cs-CZ"/>
              </w:rPr>
              <w:t>akce/</w:t>
            </w:r>
            <w:r w:rsidR="09940537" w:rsidRPr="00912997">
              <w:rPr>
                <w:rFonts w:cs="Calibri"/>
                <w:i/>
                <w:sz w:val="18"/>
                <w:szCs w:val="18"/>
                <w:lang w:val="cs-CZ"/>
              </w:rPr>
              <w:t>programu</w:t>
            </w:r>
            <w:r w:rsidR="3F1AA7D1" w:rsidRPr="00912997">
              <w:rPr>
                <w:rFonts w:cs="Calibri"/>
                <w:i/>
                <w:sz w:val="18"/>
                <w:szCs w:val="18"/>
                <w:lang w:val="cs-CZ"/>
              </w:rPr>
              <w:t xml:space="preserve"> </w:t>
            </w:r>
            <w:r w:rsidR="09F048DA" w:rsidRPr="00912997">
              <w:rPr>
                <w:rFonts w:cs="Calibri"/>
                <w:i/>
                <w:sz w:val="18"/>
                <w:szCs w:val="18"/>
                <w:lang w:val="cs-CZ"/>
              </w:rPr>
              <w:t>nadřízen</w:t>
            </w:r>
            <w:r w:rsidR="3F1AA7D1" w:rsidRPr="00912997">
              <w:rPr>
                <w:rFonts w:cs="Calibri"/>
                <w:i/>
                <w:sz w:val="18"/>
                <w:szCs w:val="18"/>
                <w:lang w:val="cs-CZ"/>
              </w:rPr>
              <w:t>ým</w:t>
            </w:r>
            <w:r w:rsidR="09F048DA" w:rsidRPr="00912997">
              <w:rPr>
                <w:rFonts w:cs="Calibri"/>
                <w:i/>
                <w:sz w:val="18"/>
                <w:szCs w:val="18"/>
                <w:lang w:val="cs-CZ"/>
              </w:rPr>
              <w:t xml:space="preserve"> pracovník</w:t>
            </w:r>
            <w:r w:rsidR="3F1AA7D1" w:rsidRPr="00912997">
              <w:rPr>
                <w:rFonts w:cs="Calibri"/>
                <w:i/>
                <w:sz w:val="18"/>
                <w:szCs w:val="18"/>
                <w:lang w:val="cs-CZ"/>
              </w:rPr>
              <w:t>em</w:t>
            </w:r>
            <w:r w:rsidR="09940537" w:rsidRPr="00912997">
              <w:rPr>
                <w:rFonts w:cs="Calibri"/>
                <w:i/>
                <w:sz w:val="18"/>
                <w:szCs w:val="18"/>
                <w:lang w:val="cs-CZ"/>
              </w:rPr>
              <w:t>.</w:t>
            </w:r>
          </w:p>
        </w:tc>
        <w:tc>
          <w:tcPr>
            <w:tcW w:w="1232" w:type="dxa"/>
          </w:tcPr>
          <w:p w14:paraId="309FCB04" w14:textId="7999756A" w:rsidR="006318F2" w:rsidRPr="00D459BF" w:rsidRDefault="006555EF"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2, 3, 4, 5, 6, 7, 8, 9, 11, 25, 28, 29, 32, 33, 34, 35, 36, 37, 38, 39, 40</w:t>
            </w:r>
          </w:p>
        </w:tc>
        <w:tc>
          <w:tcPr>
            <w:tcW w:w="2089" w:type="dxa"/>
            <w:shd w:val="clear" w:color="auto" w:fill="auto"/>
          </w:tcPr>
          <w:p w14:paraId="7D3C361C" w14:textId="6553EACA" w:rsidR="006318F2" w:rsidRPr="00D459BF" w:rsidRDefault="00FE7CCC"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72C68ABF" w14:textId="0DA386A0" w:rsidR="006555EF" w:rsidRPr="00912997" w:rsidRDefault="006555EF" w:rsidP="006555EF">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7F1133" w:rsidRPr="00D459BF">
              <w:rPr>
                <w:rFonts w:eastAsia="Times New Roman" w:cs="Calibri"/>
                <w:i/>
                <w:sz w:val="18"/>
                <w:szCs w:val="18"/>
                <w:lang w:val="cs-CZ"/>
              </w:rPr>
              <w:t>Award</w:t>
            </w:r>
            <w:proofErr w:type="spellEnd"/>
            <w:r w:rsidR="007F1133"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45C5C184" w14:textId="77777777" w:rsidR="006555EF" w:rsidRPr="00912997" w:rsidRDefault="006555EF" w:rsidP="006555EF">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168388A" w14:textId="2D45B36B" w:rsidR="00D46A6F" w:rsidRPr="00D459BF" w:rsidRDefault="00F71424" w:rsidP="00D46A6F">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F71424">
              <w:rPr>
                <w:rFonts w:eastAsia="Times New Roman" w:cs="Calibri"/>
                <w:i/>
                <w:sz w:val="18"/>
                <w:szCs w:val="18"/>
                <w:lang w:val="cs-CZ"/>
              </w:rPr>
              <w:t xml:space="preserve"> </w:t>
            </w:r>
            <w:r w:rsidR="00D46A6F" w:rsidRPr="00912997">
              <w:rPr>
                <w:rFonts w:eastAsia="Times New Roman" w:cs="Calibri"/>
                <w:i/>
                <w:sz w:val="18"/>
                <w:szCs w:val="18"/>
                <w:lang w:val="cs-CZ"/>
              </w:rPr>
              <w:t>Manažer pro mezinárodní vztahy</w:t>
            </w:r>
          </w:p>
          <w:p w14:paraId="09F4D253" w14:textId="4E9DAFCE" w:rsidR="006318F2" w:rsidRPr="00D459BF" w:rsidRDefault="006555EF" w:rsidP="006555EF">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Institutu celoživotního vzdělávání</w:t>
            </w:r>
          </w:p>
        </w:tc>
        <w:tc>
          <w:tcPr>
            <w:tcW w:w="2149" w:type="dxa"/>
            <w:shd w:val="clear" w:color="auto" w:fill="auto"/>
          </w:tcPr>
          <w:p w14:paraId="10358143" w14:textId="38B03DF5" w:rsidR="006318F2" w:rsidRPr="00912997" w:rsidRDefault="00040B8E"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tc>
      </w:tr>
      <w:tr w:rsidR="003775D5" w:rsidRPr="00FC547A" w14:paraId="3A80ABF4" w14:textId="77777777" w:rsidTr="37C7C435">
        <w:tc>
          <w:tcPr>
            <w:tcW w:w="2410" w:type="dxa"/>
            <w:shd w:val="clear" w:color="auto" w:fill="auto"/>
          </w:tcPr>
          <w:p w14:paraId="6C97ED11" w14:textId="50057AAE" w:rsidR="009056FF" w:rsidRPr="00912997" w:rsidRDefault="008F4FAA" w:rsidP="007B602A">
            <w:pPr>
              <w:spacing w:after="0" w:line="240" w:lineRule="auto"/>
              <w:jc w:val="both"/>
              <w:rPr>
                <w:rFonts w:cs="Calibri"/>
                <w:i/>
                <w:sz w:val="18"/>
                <w:szCs w:val="18"/>
                <w:lang w:val="cs-CZ"/>
              </w:rPr>
            </w:pPr>
            <w:r w:rsidRPr="00912997">
              <w:rPr>
                <w:rFonts w:cs="Calibri"/>
                <w:i/>
                <w:sz w:val="18"/>
                <w:szCs w:val="18"/>
                <w:lang w:val="cs-CZ"/>
              </w:rPr>
              <w:t>Budou vytvořeny</w:t>
            </w:r>
            <w:r w:rsidR="00C97183" w:rsidRPr="00912997">
              <w:rPr>
                <w:rFonts w:cs="Calibri"/>
                <w:i/>
                <w:sz w:val="18"/>
                <w:szCs w:val="18"/>
                <w:lang w:val="cs-CZ"/>
              </w:rPr>
              <w:t xml:space="preserve"> </w:t>
            </w:r>
            <w:r w:rsidR="009056FF" w:rsidRPr="00912997">
              <w:rPr>
                <w:rFonts w:cs="Calibri"/>
                <w:i/>
                <w:sz w:val="18"/>
                <w:szCs w:val="18"/>
                <w:lang w:val="cs-CZ"/>
              </w:rPr>
              <w:t>rozvojov</w:t>
            </w:r>
            <w:r w:rsidR="00CA3CE4" w:rsidRPr="00912997">
              <w:rPr>
                <w:rFonts w:cs="Calibri"/>
                <w:i/>
                <w:sz w:val="18"/>
                <w:szCs w:val="18"/>
                <w:lang w:val="cs-CZ"/>
              </w:rPr>
              <w:t>é</w:t>
            </w:r>
            <w:r w:rsidR="009056FF" w:rsidRPr="00912997">
              <w:rPr>
                <w:rFonts w:cs="Calibri"/>
                <w:i/>
                <w:sz w:val="18"/>
                <w:szCs w:val="18"/>
                <w:lang w:val="cs-CZ"/>
              </w:rPr>
              <w:t xml:space="preserve"> plán</w:t>
            </w:r>
            <w:r w:rsidR="00CA3CE4" w:rsidRPr="00912997">
              <w:rPr>
                <w:rFonts w:cs="Calibri"/>
                <w:i/>
                <w:sz w:val="18"/>
                <w:szCs w:val="18"/>
                <w:lang w:val="cs-CZ"/>
              </w:rPr>
              <w:t>y</w:t>
            </w:r>
            <w:r w:rsidR="009056FF" w:rsidRPr="00912997">
              <w:rPr>
                <w:rFonts w:cs="Calibri"/>
                <w:i/>
                <w:sz w:val="18"/>
                <w:szCs w:val="18"/>
                <w:lang w:val="cs-CZ"/>
              </w:rPr>
              <w:t>, reflekt</w:t>
            </w:r>
            <w:r w:rsidR="00F91C86" w:rsidRPr="00912997">
              <w:rPr>
                <w:rFonts w:cs="Calibri"/>
                <w:i/>
                <w:sz w:val="18"/>
                <w:szCs w:val="18"/>
                <w:lang w:val="cs-CZ"/>
              </w:rPr>
              <w:t>ující</w:t>
            </w:r>
            <w:r w:rsidR="009056FF" w:rsidRPr="00912997">
              <w:rPr>
                <w:rFonts w:cs="Calibri"/>
                <w:i/>
                <w:sz w:val="18"/>
                <w:szCs w:val="18"/>
                <w:lang w:val="cs-CZ"/>
              </w:rPr>
              <w:t xml:space="preserve"> kariérní postup zaměstnance.</w:t>
            </w:r>
          </w:p>
        </w:tc>
        <w:tc>
          <w:tcPr>
            <w:tcW w:w="1232" w:type="dxa"/>
          </w:tcPr>
          <w:p w14:paraId="1B6EA60E" w14:textId="3165413D" w:rsidR="009056FF" w:rsidRPr="00D459BF" w:rsidRDefault="003C61A5"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2, 3, 4, 5, 6, 7, 8, 9, 11, 25, 28, 32, 33, 34, 35, 36, 37, 38, 39, 40</w:t>
            </w:r>
          </w:p>
        </w:tc>
        <w:tc>
          <w:tcPr>
            <w:tcW w:w="2089" w:type="dxa"/>
            <w:shd w:val="clear" w:color="auto" w:fill="auto"/>
          </w:tcPr>
          <w:p w14:paraId="7EE52ABE" w14:textId="112743F8" w:rsidR="009056FF" w:rsidRPr="00D459BF" w:rsidRDefault="00E11E17"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41EE3A6F" w14:textId="3DF581E2" w:rsidR="00E074DB" w:rsidRPr="00912997" w:rsidRDefault="00E074DB"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7F1133" w:rsidRPr="00D459BF">
              <w:rPr>
                <w:rFonts w:eastAsia="Times New Roman" w:cs="Calibri"/>
                <w:i/>
                <w:sz w:val="18"/>
                <w:szCs w:val="18"/>
                <w:lang w:val="cs-CZ"/>
              </w:rPr>
              <w:t>Award</w:t>
            </w:r>
            <w:proofErr w:type="spellEnd"/>
            <w:r w:rsidR="007F1133"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6B4496B4" w14:textId="77777777" w:rsidR="00E074DB" w:rsidRPr="00912997" w:rsidRDefault="00E074DB"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8A5BC0D" w14:textId="08F33F4A" w:rsidR="009056FF" w:rsidRPr="00D459BF" w:rsidRDefault="008E38EE"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8E38EE">
              <w:rPr>
                <w:rFonts w:eastAsia="Times New Roman" w:cs="Calibri"/>
                <w:i/>
                <w:sz w:val="18"/>
                <w:szCs w:val="18"/>
                <w:lang w:val="cs-CZ"/>
              </w:rPr>
              <w:t xml:space="preserve"> </w:t>
            </w:r>
            <w:r w:rsidR="00E074DB" w:rsidRPr="00912997">
              <w:rPr>
                <w:rFonts w:eastAsia="Times New Roman" w:cs="Calibri"/>
                <w:i/>
                <w:sz w:val="18"/>
                <w:szCs w:val="18"/>
                <w:lang w:val="cs-CZ"/>
              </w:rPr>
              <w:t>Vedoucí Institutu celoživotního vzdělávání</w:t>
            </w:r>
          </w:p>
        </w:tc>
        <w:tc>
          <w:tcPr>
            <w:tcW w:w="2149" w:type="dxa"/>
            <w:shd w:val="clear" w:color="auto" w:fill="auto"/>
          </w:tcPr>
          <w:p w14:paraId="492C1078" w14:textId="2D670EC7" w:rsidR="009056FF" w:rsidRPr="00912997" w:rsidRDefault="00A61324"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tc>
      </w:tr>
      <w:tr w:rsidR="003775D5" w:rsidRPr="00FC547A" w14:paraId="41CCF4CF" w14:textId="77777777" w:rsidTr="37C7C435">
        <w:tc>
          <w:tcPr>
            <w:tcW w:w="2410" w:type="dxa"/>
            <w:shd w:val="clear" w:color="auto" w:fill="auto"/>
          </w:tcPr>
          <w:p w14:paraId="31342263" w14:textId="1C780A38" w:rsidR="009056FF" w:rsidRPr="00912997" w:rsidRDefault="00F91C86" w:rsidP="007B602A">
            <w:pPr>
              <w:spacing w:after="0" w:line="240" w:lineRule="auto"/>
              <w:jc w:val="both"/>
              <w:rPr>
                <w:rFonts w:cs="Calibri"/>
                <w:i/>
                <w:sz w:val="18"/>
                <w:szCs w:val="18"/>
                <w:lang w:val="cs-CZ"/>
              </w:rPr>
            </w:pPr>
            <w:r w:rsidRPr="00912997">
              <w:rPr>
                <w:rFonts w:cs="Calibri"/>
                <w:i/>
                <w:sz w:val="18"/>
                <w:szCs w:val="18"/>
                <w:lang w:val="cs-CZ"/>
              </w:rPr>
              <w:t xml:space="preserve">Vedoucí pracovníci budou systematicky rozvíjeni </w:t>
            </w:r>
            <w:r w:rsidR="009056FF" w:rsidRPr="00912997">
              <w:rPr>
                <w:rFonts w:cs="Calibri"/>
                <w:i/>
                <w:sz w:val="18"/>
                <w:szCs w:val="18"/>
                <w:lang w:val="cs-CZ"/>
              </w:rPr>
              <w:t>v</w:t>
            </w:r>
            <w:r w:rsidR="00641D19" w:rsidRPr="00912997">
              <w:rPr>
                <w:rFonts w:cs="Calibri"/>
                <w:i/>
                <w:sz w:val="18"/>
                <w:szCs w:val="18"/>
                <w:lang w:val="cs-CZ"/>
              </w:rPr>
              <w:t> </w:t>
            </w:r>
            <w:r w:rsidR="009056FF" w:rsidRPr="00912997">
              <w:rPr>
                <w:rFonts w:cs="Calibri"/>
                <w:i/>
                <w:sz w:val="18"/>
                <w:szCs w:val="18"/>
                <w:lang w:val="cs-CZ"/>
              </w:rPr>
              <w:t>oblasti vedení zaměstnanců (rozvoj manažerských a pedagogických dovedností</w:t>
            </w:r>
            <w:r w:rsidR="00D5748A" w:rsidRPr="00912997">
              <w:rPr>
                <w:rFonts w:cs="Calibri"/>
                <w:i/>
                <w:sz w:val="18"/>
                <w:szCs w:val="18"/>
                <w:lang w:val="cs-CZ"/>
              </w:rPr>
              <w:t>)</w:t>
            </w:r>
            <w:r w:rsidR="00685390" w:rsidRPr="00912997">
              <w:rPr>
                <w:rFonts w:cs="Calibri"/>
                <w:i/>
                <w:sz w:val="18"/>
                <w:szCs w:val="18"/>
                <w:lang w:val="cs-CZ"/>
              </w:rPr>
              <w:t>.</w:t>
            </w:r>
          </w:p>
        </w:tc>
        <w:tc>
          <w:tcPr>
            <w:tcW w:w="1232" w:type="dxa"/>
          </w:tcPr>
          <w:p w14:paraId="3818078F" w14:textId="73111F15" w:rsidR="009056FF" w:rsidRPr="00D459BF" w:rsidRDefault="003C61A5"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2, 3, 4, 5, 6, 7, 8, 9, 11,</w:t>
            </w:r>
            <w:r w:rsidR="00115BAA" w:rsidRPr="00D459BF">
              <w:rPr>
                <w:rFonts w:eastAsia="Times New Roman" w:cs="Calibri"/>
                <w:i/>
                <w:sz w:val="18"/>
                <w:szCs w:val="18"/>
                <w:lang w:val="cs-CZ"/>
              </w:rPr>
              <w:t xml:space="preserve"> 28,</w:t>
            </w:r>
            <w:r w:rsidRPr="00D459BF">
              <w:rPr>
                <w:rFonts w:eastAsia="Times New Roman" w:cs="Calibri"/>
                <w:i/>
                <w:sz w:val="18"/>
                <w:szCs w:val="18"/>
                <w:lang w:val="cs-CZ"/>
              </w:rPr>
              <w:t xml:space="preserve"> 29, 31, 32, </w:t>
            </w:r>
            <w:r w:rsidR="00D0572C" w:rsidRPr="00D459BF">
              <w:rPr>
                <w:rFonts w:eastAsia="Times New Roman" w:cs="Calibri"/>
                <w:i/>
                <w:sz w:val="18"/>
                <w:szCs w:val="18"/>
                <w:lang w:val="cs-CZ"/>
              </w:rPr>
              <w:t xml:space="preserve">11, </w:t>
            </w:r>
            <w:r w:rsidRPr="00D459BF">
              <w:rPr>
                <w:rFonts w:eastAsia="Times New Roman" w:cs="Calibri"/>
                <w:i/>
                <w:sz w:val="18"/>
                <w:szCs w:val="18"/>
                <w:lang w:val="cs-CZ"/>
              </w:rPr>
              <w:t>33, 34, 35, 36, 37, 38, 39, 40</w:t>
            </w:r>
          </w:p>
        </w:tc>
        <w:tc>
          <w:tcPr>
            <w:tcW w:w="2089" w:type="dxa"/>
            <w:shd w:val="clear" w:color="auto" w:fill="auto"/>
          </w:tcPr>
          <w:p w14:paraId="0CE6B964" w14:textId="7A4B5A5D" w:rsidR="009056FF" w:rsidRPr="00D459BF" w:rsidRDefault="00810EA9"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2A4E5563" w14:textId="03976942" w:rsidR="00E074DB" w:rsidRPr="00912997" w:rsidRDefault="00E074DB"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7F1133" w:rsidRPr="00D459BF">
              <w:rPr>
                <w:rFonts w:eastAsia="Times New Roman" w:cs="Calibri"/>
                <w:i/>
                <w:sz w:val="18"/>
                <w:szCs w:val="18"/>
                <w:lang w:val="cs-CZ"/>
              </w:rPr>
              <w:t>Award</w:t>
            </w:r>
            <w:proofErr w:type="spellEnd"/>
            <w:r w:rsidR="007F1133"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1A2E898A" w14:textId="77777777" w:rsidR="00E074DB" w:rsidRPr="00912997" w:rsidRDefault="00E074DB"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A62ECE6" w14:textId="065F2D0E" w:rsidR="009056FF" w:rsidRPr="00D459BF" w:rsidRDefault="00E074DB" w:rsidP="00E074DB">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Institutu celoživotního vzdělávání</w:t>
            </w:r>
          </w:p>
        </w:tc>
        <w:tc>
          <w:tcPr>
            <w:tcW w:w="2149" w:type="dxa"/>
            <w:shd w:val="clear" w:color="auto" w:fill="auto"/>
          </w:tcPr>
          <w:p w14:paraId="10D7B05C" w14:textId="189AA39E" w:rsidR="009056FF" w:rsidRPr="00912997" w:rsidRDefault="00952550"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76D37921" w14:textId="334ABE74" w:rsidR="00952550" w:rsidRPr="00912997" w:rsidRDefault="00952550"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2ECD65F9" w14:textId="05D2EBCF" w:rsidR="00BB5F00" w:rsidRPr="00912997" w:rsidRDefault="00BB5F00" w:rsidP="006318F2">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p w14:paraId="1026F68B" w14:textId="25463122" w:rsidR="00952550" w:rsidRPr="00912997" w:rsidRDefault="00952550" w:rsidP="006318F2">
            <w:pPr>
              <w:spacing w:after="0" w:line="240" w:lineRule="auto"/>
              <w:jc w:val="both"/>
              <w:rPr>
                <w:rFonts w:eastAsia="Times New Roman" w:cs="Calibri"/>
                <w:i/>
                <w:sz w:val="18"/>
                <w:szCs w:val="18"/>
                <w:lang w:val="cs-CZ"/>
              </w:rPr>
            </w:pPr>
          </w:p>
        </w:tc>
      </w:tr>
      <w:tr w:rsidR="003775D5" w:rsidRPr="00FC547A" w14:paraId="6936DB65" w14:textId="77777777" w:rsidTr="37C7C435">
        <w:tc>
          <w:tcPr>
            <w:tcW w:w="2410" w:type="dxa"/>
            <w:shd w:val="clear" w:color="auto" w:fill="auto"/>
          </w:tcPr>
          <w:p w14:paraId="40292F7B" w14:textId="66CD9AAA" w:rsidR="00A514DB" w:rsidRPr="00912997" w:rsidRDefault="00D27E0E" w:rsidP="007B602A">
            <w:pPr>
              <w:spacing w:after="0" w:line="240" w:lineRule="auto"/>
              <w:jc w:val="both"/>
              <w:rPr>
                <w:rFonts w:cs="Calibri"/>
                <w:i/>
                <w:sz w:val="18"/>
                <w:szCs w:val="18"/>
                <w:lang w:val="cs-CZ"/>
              </w:rPr>
            </w:pPr>
            <w:r w:rsidRPr="00912997">
              <w:rPr>
                <w:rFonts w:cs="Calibri"/>
                <w:i/>
                <w:sz w:val="18"/>
                <w:szCs w:val="18"/>
                <w:lang w:val="cs-CZ"/>
              </w:rPr>
              <w:t xml:space="preserve">Dohlížející osoby </w:t>
            </w:r>
            <w:proofErr w:type="gramStart"/>
            <w:r w:rsidRPr="00912997">
              <w:rPr>
                <w:rFonts w:cs="Calibri"/>
                <w:i/>
                <w:sz w:val="18"/>
                <w:szCs w:val="18"/>
                <w:lang w:val="cs-CZ"/>
              </w:rPr>
              <w:t>obdrží</w:t>
            </w:r>
            <w:proofErr w:type="gramEnd"/>
            <w:r w:rsidRPr="00912997">
              <w:rPr>
                <w:rFonts w:cs="Calibri"/>
                <w:i/>
                <w:sz w:val="18"/>
                <w:szCs w:val="18"/>
                <w:lang w:val="cs-CZ"/>
              </w:rPr>
              <w:t xml:space="preserve"> s</w:t>
            </w:r>
            <w:r w:rsidR="00A514DB" w:rsidRPr="00912997">
              <w:rPr>
                <w:rFonts w:cs="Calibri"/>
                <w:i/>
                <w:sz w:val="18"/>
                <w:szCs w:val="18"/>
                <w:lang w:val="cs-CZ"/>
              </w:rPr>
              <w:t>ystematick</w:t>
            </w:r>
            <w:r w:rsidRPr="00912997">
              <w:rPr>
                <w:rFonts w:cs="Calibri"/>
                <w:i/>
                <w:sz w:val="18"/>
                <w:szCs w:val="18"/>
                <w:lang w:val="cs-CZ"/>
              </w:rPr>
              <w:t>ou podpo</w:t>
            </w:r>
            <w:r w:rsidR="003272E6" w:rsidRPr="00912997">
              <w:rPr>
                <w:rFonts w:cs="Calibri"/>
                <w:i/>
                <w:sz w:val="18"/>
                <w:szCs w:val="18"/>
                <w:lang w:val="cs-CZ"/>
              </w:rPr>
              <w:t>ru</w:t>
            </w:r>
            <w:r w:rsidRPr="00912997">
              <w:rPr>
                <w:rFonts w:cs="Calibri"/>
                <w:i/>
                <w:sz w:val="18"/>
                <w:szCs w:val="18"/>
                <w:lang w:val="cs-CZ"/>
              </w:rPr>
              <w:t xml:space="preserve"> v oblasti vedení výzkumných pracovníků</w:t>
            </w:r>
            <w:r w:rsidR="003272E6" w:rsidRPr="00912997">
              <w:rPr>
                <w:rFonts w:cs="Calibri"/>
                <w:i/>
                <w:sz w:val="18"/>
                <w:szCs w:val="18"/>
                <w:lang w:val="cs-CZ"/>
              </w:rPr>
              <w:t>.</w:t>
            </w:r>
          </w:p>
        </w:tc>
        <w:tc>
          <w:tcPr>
            <w:tcW w:w="1232" w:type="dxa"/>
          </w:tcPr>
          <w:p w14:paraId="070F6AED" w14:textId="0339002F" w:rsidR="00A514DB" w:rsidRPr="00D459BF" w:rsidRDefault="00A66344"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 xml:space="preserve">28, </w:t>
            </w:r>
            <w:r w:rsidR="003272E6" w:rsidRPr="00D459BF">
              <w:rPr>
                <w:rFonts w:eastAsia="Times New Roman" w:cs="Calibri"/>
                <w:i/>
                <w:sz w:val="18"/>
                <w:szCs w:val="18"/>
                <w:lang w:val="cs-CZ"/>
              </w:rPr>
              <w:t>36</w:t>
            </w:r>
            <w:r w:rsidR="00405D5D" w:rsidRPr="00D459BF">
              <w:rPr>
                <w:rFonts w:eastAsia="Times New Roman" w:cs="Calibri"/>
                <w:i/>
                <w:sz w:val="18"/>
                <w:szCs w:val="18"/>
                <w:lang w:val="cs-CZ"/>
              </w:rPr>
              <w:t>, 38</w:t>
            </w:r>
            <w:r w:rsidR="007239DC" w:rsidRPr="00D459BF">
              <w:rPr>
                <w:rFonts w:eastAsia="Times New Roman" w:cs="Calibri"/>
                <w:i/>
                <w:sz w:val="18"/>
                <w:szCs w:val="18"/>
                <w:lang w:val="cs-CZ"/>
              </w:rPr>
              <w:t>, 40</w:t>
            </w:r>
          </w:p>
        </w:tc>
        <w:tc>
          <w:tcPr>
            <w:tcW w:w="2089" w:type="dxa"/>
            <w:shd w:val="clear" w:color="auto" w:fill="auto"/>
          </w:tcPr>
          <w:p w14:paraId="7585AACF" w14:textId="37D6A822" w:rsidR="00A514DB" w:rsidRPr="00D459BF" w:rsidRDefault="00810EA9"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2DAE35FD" w14:textId="77777777" w:rsidR="00C21C51" w:rsidRPr="00912997" w:rsidRDefault="00C21C51" w:rsidP="00C21C51">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0F59F458" w14:textId="77777777" w:rsidR="00C21C51" w:rsidRPr="00912997" w:rsidRDefault="00C21C51" w:rsidP="00C21C51">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23F6C78E" w14:textId="2D5EE0F0" w:rsidR="00A514DB" w:rsidRPr="00912997" w:rsidRDefault="008E38EE" w:rsidP="00C21C5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8E38EE">
              <w:rPr>
                <w:rFonts w:eastAsia="Times New Roman" w:cs="Calibri"/>
                <w:i/>
                <w:sz w:val="18"/>
                <w:szCs w:val="18"/>
                <w:lang w:val="cs-CZ"/>
              </w:rPr>
              <w:t xml:space="preserve"> </w:t>
            </w:r>
            <w:r w:rsidR="00C21C51" w:rsidRPr="00912997">
              <w:rPr>
                <w:rFonts w:eastAsia="Times New Roman" w:cs="Calibri"/>
                <w:i/>
                <w:sz w:val="18"/>
                <w:szCs w:val="18"/>
                <w:lang w:val="cs-CZ"/>
              </w:rPr>
              <w:t>Vedoucí Institutu celoživotního vzdělávání</w:t>
            </w:r>
          </w:p>
        </w:tc>
        <w:tc>
          <w:tcPr>
            <w:tcW w:w="2149" w:type="dxa"/>
            <w:shd w:val="clear" w:color="auto" w:fill="auto"/>
          </w:tcPr>
          <w:p w14:paraId="61F4D977" w14:textId="77777777" w:rsidR="00952F43" w:rsidRPr="00912997" w:rsidRDefault="00952F43" w:rsidP="00952F43">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094795C2" w14:textId="77777777" w:rsidR="00952F43" w:rsidRPr="00912997" w:rsidRDefault="00952F43" w:rsidP="00952F43">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4D524BE8" w14:textId="28561E01" w:rsidR="00A514DB" w:rsidRPr="00912997" w:rsidRDefault="00B646E9" w:rsidP="006318F2">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2CC13AB9" w14:textId="77777777" w:rsidTr="37C7C435">
        <w:tc>
          <w:tcPr>
            <w:tcW w:w="2410" w:type="dxa"/>
            <w:shd w:val="clear" w:color="auto" w:fill="auto"/>
          </w:tcPr>
          <w:p w14:paraId="7F0651DC" w14:textId="364ADF62" w:rsidR="00C13211" w:rsidRPr="00912997" w:rsidRDefault="00772330" w:rsidP="007B602A">
            <w:pPr>
              <w:spacing w:after="0" w:line="240" w:lineRule="auto"/>
              <w:jc w:val="both"/>
              <w:rPr>
                <w:rFonts w:cs="Calibri"/>
                <w:i/>
                <w:sz w:val="18"/>
                <w:szCs w:val="18"/>
                <w:lang w:val="cs-CZ"/>
              </w:rPr>
            </w:pPr>
            <w:r w:rsidRPr="00912997">
              <w:rPr>
                <w:rFonts w:cs="Calibri"/>
                <w:i/>
                <w:sz w:val="18"/>
                <w:szCs w:val="18"/>
                <w:lang w:val="cs-CZ"/>
              </w:rPr>
              <w:t>Výzkumní pracovníci (obzvláště R1 a R2) budou systematicky</w:t>
            </w:r>
            <w:r w:rsidR="00F61577" w:rsidRPr="00912997">
              <w:rPr>
                <w:rFonts w:cs="Calibri"/>
                <w:i/>
                <w:sz w:val="18"/>
                <w:szCs w:val="18"/>
                <w:lang w:val="cs-CZ"/>
              </w:rPr>
              <w:t xml:space="preserve"> rozvíjeni</w:t>
            </w:r>
            <w:r w:rsidRPr="00912997">
              <w:rPr>
                <w:rFonts w:cs="Calibri"/>
                <w:i/>
                <w:sz w:val="18"/>
                <w:szCs w:val="18"/>
                <w:lang w:val="cs-CZ"/>
              </w:rPr>
              <w:t xml:space="preserve"> </w:t>
            </w:r>
            <w:r w:rsidR="00216F22" w:rsidRPr="00912997">
              <w:rPr>
                <w:rFonts w:cs="Calibri"/>
                <w:i/>
                <w:sz w:val="18"/>
                <w:szCs w:val="18"/>
                <w:lang w:val="cs-CZ"/>
              </w:rPr>
              <w:t>v</w:t>
            </w:r>
            <w:r w:rsidR="00641D19" w:rsidRPr="00912997">
              <w:rPr>
                <w:rFonts w:cs="Calibri"/>
                <w:i/>
                <w:sz w:val="18"/>
                <w:szCs w:val="18"/>
                <w:lang w:val="cs-CZ"/>
              </w:rPr>
              <w:t> </w:t>
            </w:r>
            <w:r w:rsidR="00216F22" w:rsidRPr="00912997">
              <w:rPr>
                <w:rFonts w:cs="Calibri"/>
                <w:i/>
                <w:sz w:val="18"/>
                <w:szCs w:val="18"/>
                <w:lang w:val="cs-CZ"/>
              </w:rPr>
              <w:t>oblasti akademického psaní.</w:t>
            </w:r>
          </w:p>
        </w:tc>
        <w:tc>
          <w:tcPr>
            <w:tcW w:w="1232" w:type="dxa"/>
          </w:tcPr>
          <w:p w14:paraId="307F63A0" w14:textId="33B65711" w:rsidR="00C13211" w:rsidRPr="00D459BF" w:rsidRDefault="00216F22"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8</w:t>
            </w:r>
            <w:r w:rsidR="00607662" w:rsidRPr="00D459BF">
              <w:rPr>
                <w:rFonts w:eastAsia="Times New Roman" w:cs="Calibri"/>
                <w:i/>
                <w:sz w:val="18"/>
                <w:szCs w:val="18"/>
                <w:lang w:val="cs-CZ"/>
              </w:rPr>
              <w:t>, 9</w:t>
            </w:r>
          </w:p>
        </w:tc>
        <w:tc>
          <w:tcPr>
            <w:tcW w:w="2089" w:type="dxa"/>
            <w:shd w:val="clear" w:color="auto" w:fill="auto"/>
          </w:tcPr>
          <w:p w14:paraId="221DD0F6" w14:textId="40FCEE0D" w:rsidR="00C13211" w:rsidRPr="00D459BF" w:rsidRDefault="00810EA9"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66787E08" w14:textId="4B2B650C" w:rsidR="006A0444" w:rsidRPr="00912997" w:rsidRDefault="006A0444" w:rsidP="006A0444">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7F1133" w:rsidRPr="00D459BF">
              <w:rPr>
                <w:rFonts w:eastAsia="Times New Roman" w:cs="Calibri"/>
                <w:i/>
                <w:sz w:val="18"/>
                <w:szCs w:val="18"/>
                <w:lang w:val="cs-CZ"/>
              </w:rPr>
              <w:t>Award</w:t>
            </w:r>
            <w:proofErr w:type="spellEnd"/>
            <w:r w:rsidR="007F1133"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3787F523" w14:textId="77777777" w:rsidR="006A0444" w:rsidRPr="00912997" w:rsidRDefault="006A0444" w:rsidP="006A0444">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6CE62D0E" w14:textId="7583C53F" w:rsidR="00C13211" w:rsidRPr="00912997" w:rsidRDefault="008E38EE" w:rsidP="006A0444">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8E38EE">
              <w:rPr>
                <w:rFonts w:eastAsia="Times New Roman" w:cs="Calibri"/>
                <w:i/>
                <w:sz w:val="18"/>
                <w:szCs w:val="18"/>
                <w:lang w:val="cs-CZ"/>
              </w:rPr>
              <w:t xml:space="preserve"> </w:t>
            </w:r>
            <w:r w:rsidR="006A0444" w:rsidRPr="00912997">
              <w:rPr>
                <w:rFonts w:eastAsia="Times New Roman" w:cs="Calibri"/>
                <w:i/>
                <w:sz w:val="18"/>
                <w:szCs w:val="18"/>
                <w:lang w:val="cs-CZ"/>
              </w:rPr>
              <w:t>Vedoucí Institutu celoživotního vzdělávání</w:t>
            </w:r>
          </w:p>
        </w:tc>
        <w:tc>
          <w:tcPr>
            <w:tcW w:w="2149" w:type="dxa"/>
            <w:shd w:val="clear" w:color="auto" w:fill="auto"/>
          </w:tcPr>
          <w:p w14:paraId="5160EA7A" w14:textId="77777777" w:rsidR="00952F43" w:rsidRPr="00912997" w:rsidRDefault="00952F43" w:rsidP="00952F43">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0E101F98" w14:textId="77777777" w:rsidR="00952F43" w:rsidRPr="00912997" w:rsidRDefault="00952F43" w:rsidP="00952F43">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555B5B0F" w14:textId="4A5D9AEE" w:rsidR="00C13211" w:rsidRPr="00912997" w:rsidRDefault="00B646E9" w:rsidP="006318F2">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0677D957" w14:textId="77777777" w:rsidTr="37C7C435">
        <w:tc>
          <w:tcPr>
            <w:tcW w:w="2410" w:type="dxa"/>
            <w:shd w:val="clear" w:color="auto" w:fill="auto"/>
          </w:tcPr>
          <w:p w14:paraId="1FFA0635" w14:textId="3699FB78" w:rsidR="001D7C14" w:rsidRPr="00912997" w:rsidRDefault="00772330" w:rsidP="007B602A">
            <w:pPr>
              <w:spacing w:after="0" w:line="240" w:lineRule="auto"/>
              <w:jc w:val="both"/>
              <w:rPr>
                <w:rFonts w:cs="Calibri"/>
                <w:i/>
                <w:sz w:val="18"/>
                <w:szCs w:val="18"/>
                <w:lang w:val="cs-CZ"/>
              </w:rPr>
            </w:pPr>
            <w:r w:rsidRPr="00912997">
              <w:rPr>
                <w:rFonts w:cs="Calibri"/>
                <w:i/>
                <w:sz w:val="18"/>
                <w:szCs w:val="18"/>
                <w:lang w:val="cs-CZ"/>
              </w:rPr>
              <w:t>Výzkumní pracovníci budou s</w:t>
            </w:r>
            <w:r w:rsidR="00BF1EC7" w:rsidRPr="00912997">
              <w:rPr>
                <w:rFonts w:cs="Calibri"/>
                <w:i/>
                <w:sz w:val="18"/>
                <w:szCs w:val="18"/>
                <w:lang w:val="cs-CZ"/>
              </w:rPr>
              <w:t>ystematick</w:t>
            </w:r>
            <w:r w:rsidRPr="00912997">
              <w:rPr>
                <w:rFonts w:cs="Calibri"/>
                <w:i/>
                <w:sz w:val="18"/>
                <w:szCs w:val="18"/>
                <w:lang w:val="cs-CZ"/>
              </w:rPr>
              <w:t>y</w:t>
            </w:r>
            <w:r w:rsidR="00BF1EC7" w:rsidRPr="00912997">
              <w:rPr>
                <w:rFonts w:cs="Calibri"/>
                <w:i/>
                <w:sz w:val="18"/>
                <w:szCs w:val="18"/>
                <w:lang w:val="cs-CZ"/>
              </w:rPr>
              <w:t xml:space="preserve"> seznamová</w:t>
            </w:r>
            <w:r w:rsidRPr="00912997">
              <w:rPr>
                <w:rFonts w:cs="Calibri"/>
                <w:i/>
                <w:sz w:val="18"/>
                <w:szCs w:val="18"/>
                <w:lang w:val="cs-CZ"/>
              </w:rPr>
              <w:t>ni</w:t>
            </w:r>
            <w:r w:rsidR="008E0C69" w:rsidRPr="00912997">
              <w:rPr>
                <w:rFonts w:cs="Calibri"/>
                <w:i/>
                <w:sz w:val="18"/>
                <w:szCs w:val="18"/>
                <w:lang w:val="cs-CZ"/>
              </w:rPr>
              <w:t xml:space="preserve"> </w:t>
            </w:r>
            <w:r w:rsidR="00BF1EC7" w:rsidRPr="00912997">
              <w:rPr>
                <w:rFonts w:cs="Calibri"/>
                <w:i/>
                <w:sz w:val="18"/>
                <w:szCs w:val="18"/>
                <w:lang w:val="cs-CZ"/>
              </w:rPr>
              <w:t>s</w:t>
            </w:r>
            <w:r w:rsidR="00170E96" w:rsidRPr="00912997">
              <w:rPr>
                <w:rFonts w:cs="Calibri"/>
                <w:i/>
                <w:sz w:val="18"/>
                <w:szCs w:val="18"/>
                <w:lang w:val="cs-CZ"/>
              </w:rPr>
              <w:t>e</w:t>
            </w:r>
          </w:p>
          <w:p w14:paraId="7F1188CA" w14:textId="67A62DCE" w:rsidR="00393804" w:rsidRPr="00912997" w:rsidRDefault="00170E96" w:rsidP="007B602A">
            <w:pPr>
              <w:spacing w:after="0" w:line="240" w:lineRule="auto"/>
              <w:jc w:val="both"/>
              <w:rPr>
                <w:rFonts w:cs="Calibri"/>
                <w:i/>
                <w:sz w:val="18"/>
                <w:szCs w:val="18"/>
                <w:lang w:val="cs-CZ"/>
              </w:rPr>
            </w:pPr>
            <w:r w:rsidRPr="00912997">
              <w:rPr>
                <w:rFonts w:cs="Calibri"/>
                <w:i/>
                <w:sz w:val="18"/>
                <w:szCs w:val="18"/>
                <w:lang w:val="cs-CZ"/>
              </w:rPr>
              <w:t>s</w:t>
            </w:r>
            <w:r w:rsidR="004E5B95" w:rsidRPr="00912997">
              <w:rPr>
                <w:rFonts w:cs="Calibri"/>
                <w:i/>
                <w:sz w:val="18"/>
                <w:szCs w:val="18"/>
                <w:lang w:val="cs-CZ"/>
              </w:rPr>
              <w:t>trategický</w:t>
            </w:r>
            <w:r w:rsidR="00FF1F0B" w:rsidRPr="00912997">
              <w:rPr>
                <w:rFonts w:cs="Calibri"/>
                <w:i/>
                <w:sz w:val="18"/>
                <w:szCs w:val="18"/>
                <w:lang w:val="cs-CZ"/>
              </w:rPr>
              <w:t>mi</w:t>
            </w:r>
            <w:r w:rsidR="004E5B95" w:rsidRPr="00912997">
              <w:rPr>
                <w:rFonts w:cs="Calibri"/>
                <w:i/>
                <w:sz w:val="18"/>
                <w:szCs w:val="18"/>
                <w:lang w:val="cs-CZ"/>
              </w:rPr>
              <w:t xml:space="preserve"> záměr</w:t>
            </w:r>
            <w:r w:rsidR="00FF1F0B" w:rsidRPr="00912997">
              <w:rPr>
                <w:rFonts w:cs="Calibri"/>
                <w:i/>
                <w:sz w:val="18"/>
                <w:szCs w:val="18"/>
                <w:lang w:val="cs-CZ"/>
              </w:rPr>
              <w:t>y</w:t>
            </w:r>
            <w:r w:rsidR="004E5B95" w:rsidRPr="00912997">
              <w:rPr>
                <w:rFonts w:cs="Calibri"/>
                <w:i/>
                <w:sz w:val="18"/>
                <w:szCs w:val="18"/>
                <w:lang w:val="cs-CZ"/>
              </w:rPr>
              <w:t xml:space="preserve"> a cíl</w:t>
            </w:r>
            <w:r w:rsidR="00FF1F0B" w:rsidRPr="00912997">
              <w:rPr>
                <w:rFonts w:cs="Calibri"/>
                <w:i/>
                <w:sz w:val="18"/>
                <w:szCs w:val="18"/>
                <w:lang w:val="cs-CZ"/>
              </w:rPr>
              <w:t>i</w:t>
            </w:r>
            <w:r w:rsidR="004E5B95" w:rsidRPr="00912997">
              <w:rPr>
                <w:rFonts w:cs="Calibri"/>
                <w:i/>
                <w:sz w:val="18"/>
                <w:szCs w:val="18"/>
                <w:lang w:val="cs-CZ"/>
              </w:rPr>
              <w:t xml:space="preserve"> </w:t>
            </w:r>
            <w:r w:rsidR="00F151FF" w:rsidRPr="00912997">
              <w:rPr>
                <w:rFonts w:cs="Calibri"/>
                <w:i/>
                <w:sz w:val="18"/>
                <w:szCs w:val="18"/>
                <w:lang w:val="cs-CZ"/>
              </w:rPr>
              <w:t>Farmaceutické fakulty</w:t>
            </w:r>
            <w:r w:rsidR="00A06991" w:rsidRPr="00912997">
              <w:rPr>
                <w:rFonts w:cs="Calibri"/>
                <w:i/>
                <w:sz w:val="18"/>
                <w:szCs w:val="18"/>
                <w:lang w:val="cs-CZ"/>
              </w:rPr>
              <w:t xml:space="preserve">. </w:t>
            </w:r>
          </w:p>
          <w:p w14:paraId="020E75B1" w14:textId="212385AE" w:rsidR="00536E9C" w:rsidRPr="00912997" w:rsidRDefault="00536E9C" w:rsidP="00170E96">
            <w:pPr>
              <w:spacing w:after="0" w:line="240" w:lineRule="auto"/>
              <w:jc w:val="both"/>
              <w:rPr>
                <w:rFonts w:cs="Calibri"/>
                <w:i/>
                <w:sz w:val="18"/>
                <w:szCs w:val="18"/>
                <w:lang w:val="cs-CZ"/>
              </w:rPr>
            </w:pPr>
          </w:p>
        </w:tc>
        <w:tc>
          <w:tcPr>
            <w:tcW w:w="1232" w:type="dxa"/>
          </w:tcPr>
          <w:p w14:paraId="7FC5C8EF" w14:textId="69ECB053" w:rsidR="00393804" w:rsidRPr="00D459BF" w:rsidRDefault="00BB27CD"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 xml:space="preserve">4, </w:t>
            </w:r>
            <w:r w:rsidR="00C748FB" w:rsidRPr="00D459BF">
              <w:rPr>
                <w:rFonts w:eastAsia="Times New Roman" w:cs="Calibri"/>
                <w:i/>
                <w:sz w:val="18"/>
                <w:szCs w:val="18"/>
                <w:lang w:val="cs-CZ"/>
              </w:rPr>
              <w:t>9</w:t>
            </w:r>
          </w:p>
        </w:tc>
        <w:tc>
          <w:tcPr>
            <w:tcW w:w="2089" w:type="dxa"/>
            <w:shd w:val="clear" w:color="auto" w:fill="auto"/>
          </w:tcPr>
          <w:p w14:paraId="61BA7D86" w14:textId="7EB6F2DA" w:rsidR="00393804" w:rsidRPr="00D459BF" w:rsidRDefault="000079AA" w:rsidP="006318F2">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771B6115" w14:textId="39BE9B7B" w:rsidR="008E0C69" w:rsidRPr="00912997" w:rsidRDefault="008E0C69" w:rsidP="008E0C69">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007F1133" w:rsidRPr="00D459BF">
              <w:rPr>
                <w:rFonts w:eastAsia="Times New Roman" w:cs="Calibri"/>
                <w:i/>
                <w:sz w:val="18"/>
                <w:szCs w:val="18"/>
                <w:lang w:val="cs-CZ"/>
              </w:rPr>
              <w:t>Award</w:t>
            </w:r>
            <w:proofErr w:type="spellEnd"/>
            <w:r w:rsidR="007F1133" w:rsidRPr="00912997">
              <w:rPr>
                <w:rFonts w:eastAsia="Times New Roman" w:cs="Calibri"/>
                <w:i/>
                <w:sz w:val="18"/>
                <w:szCs w:val="18"/>
                <w:lang w:val="cs-CZ"/>
              </w:rPr>
              <w:t xml:space="preserve"> </w:t>
            </w:r>
            <w:r w:rsidRPr="00912997">
              <w:rPr>
                <w:rFonts w:eastAsia="Times New Roman" w:cs="Calibri"/>
                <w:i/>
                <w:sz w:val="18"/>
                <w:szCs w:val="18"/>
                <w:lang w:val="cs-CZ"/>
              </w:rPr>
              <w:t>tým</w:t>
            </w:r>
          </w:p>
          <w:p w14:paraId="7068526B" w14:textId="77777777" w:rsidR="008E0C69" w:rsidRPr="00912997" w:rsidRDefault="008E0C69" w:rsidP="008E0C69">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A6E6275" w14:textId="2BA9F9AD" w:rsidR="00393804" w:rsidRPr="00912997" w:rsidRDefault="001D45C7" w:rsidP="008E0C69">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vnější vztahy, strategii a rozvoj</w:t>
            </w:r>
          </w:p>
        </w:tc>
        <w:tc>
          <w:tcPr>
            <w:tcW w:w="2149" w:type="dxa"/>
            <w:shd w:val="clear" w:color="auto" w:fill="auto"/>
          </w:tcPr>
          <w:p w14:paraId="3FFEBC2C" w14:textId="77777777" w:rsidR="001F7C1C" w:rsidRPr="00912997" w:rsidRDefault="001F7C1C" w:rsidP="001F7C1C">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seznámených pracovníků</w:t>
            </w:r>
          </w:p>
          <w:p w14:paraId="07C4081C" w14:textId="0E4FA392" w:rsidR="00393804" w:rsidRPr="00912997" w:rsidRDefault="00905A5A" w:rsidP="006318F2">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609D77E4" w14:textId="77777777" w:rsidTr="37C7C435">
        <w:tc>
          <w:tcPr>
            <w:tcW w:w="2410" w:type="dxa"/>
            <w:shd w:val="clear" w:color="auto" w:fill="auto"/>
          </w:tcPr>
          <w:p w14:paraId="37924BB4" w14:textId="033E98AE" w:rsidR="0046239A" w:rsidRPr="00912997" w:rsidRDefault="0046239A" w:rsidP="0046239A">
            <w:pPr>
              <w:spacing w:after="0" w:line="240" w:lineRule="auto"/>
              <w:jc w:val="both"/>
              <w:rPr>
                <w:rFonts w:cs="Calibri"/>
                <w:i/>
                <w:sz w:val="18"/>
                <w:szCs w:val="18"/>
                <w:lang w:val="cs-CZ"/>
              </w:rPr>
            </w:pPr>
            <w:r w:rsidRPr="00912997">
              <w:rPr>
                <w:rFonts w:cs="Calibri"/>
                <w:i/>
                <w:sz w:val="18"/>
                <w:szCs w:val="18"/>
                <w:lang w:val="cs-CZ"/>
              </w:rPr>
              <w:t xml:space="preserve">Výzkumní pracovníci budou systematicky </w:t>
            </w:r>
            <w:r w:rsidR="00B360AA" w:rsidRPr="00912997">
              <w:rPr>
                <w:rFonts w:cs="Calibri"/>
                <w:i/>
                <w:sz w:val="18"/>
                <w:szCs w:val="18"/>
                <w:lang w:val="cs-CZ"/>
              </w:rPr>
              <w:t>proškolováni</w:t>
            </w:r>
            <w:r w:rsidRPr="00912997">
              <w:rPr>
                <w:rFonts w:cs="Calibri"/>
                <w:i/>
                <w:sz w:val="18"/>
                <w:szCs w:val="18"/>
                <w:lang w:val="cs-CZ"/>
              </w:rPr>
              <w:t xml:space="preserve"> </w:t>
            </w:r>
            <w:r w:rsidR="00B360AA" w:rsidRPr="00912997">
              <w:rPr>
                <w:rFonts w:cs="Calibri"/>
                <w:i/>
                <w:sz w:val="18"/>
                <w:szCs w:val="18"/>
                <w:lang w:val="cs-CZ"/>
              </w:rPr>
              <w:t xml:space="preserve">v </w:t>
            </w:r>
            <w:r w:rsidRPr="00912997">
              <w:rPr>
                <w:rFonts w:cs="Calibri"/>
                <w:i/>
                <w:sz w:val="18"/>
                <w:szCs w:val="18"/>
                <w:lang w:val="cs-CZ"/>
              </w:rPr>
              <w:t>problemati</w:t>
            </w:r>
            <w:r w:rsidR="00B360AA" w:rsidRPr="00912997">
              <w:rPr>
                <w:rFonts w:cs="Calibri"/>
                <w:i/>
                <w:sz w:val="18"/>
                <w:szCs w:val="18"/>
                <w:lang w:val="cs-CZ"/>
              </w:rPr>
              <w:t>ce</w:t>
            </w:r>
            <w:r w:rsidRPr="00912997">
              <w:rPr>
                <w:rFonts w:cs="Calibri"/>
                <w:i/>
                <w:sz w:val="18"/>
                <w:szCs w:val="18"/>
                <w:lang w:val="cs-CZ"/>
              </w:rPr>
              <w:t xml:space="preserve"> šíření výsledků výzkumu, vč. možností marketingové podpory (např. v oblasti grafického designu).</w:t>
            </w:r>
          </w:p>
          <w:p w14:paraId="026F1A2D" w14:textId="77777777" w:rsidR="0046239A" w:rsidRPr="00912997" w:rsidRDefault="0046239A" w:rsidP="0046239A">
            <w:pPr>
              <w:spacing w:after="0" w:line="240" w:lineRule="auto"/>
              <w:jc w:val="both"/>
              <w:rPr>
                <w:rFonts w:cs="Calibri"/>
                <w:i/>
                <w:sz w:val="18"/>
                <w:szCs w:val="18"/>
                <w:lang w:val="cs-CZ"/>
              </w:rPr>
            </w:pPr>
          </w:p>
          <w:p w14:paraId="5CB8D8BE" w14:textId="77777777" w:rsidR="0046239A" w:rsidRPr="00912997" w:rsidRDefault="0046239A" w:rsidP="0046239A">
            <w:pPr>
              <w:spacing w:after="0" w:line="240" w:lineRule="auto"/>
              <w:jc w:val="both"/>
              <w:rPr>
                <w:rFonts w:cs="Calibri"/>
                <w:i/>
                <w:sz w:val="18"/>
                <w:szCs w:val="18"/>
                <w:lang w:val="cs-CZ"/>
              </w:rPr>
            </w:pPr>
          </w:p>
        </w:tc>
        <w:tc>
          <w:tcPr>
            <w:tcW w:w="1232" w:type="dxa"/>
          </w:tcPr>
          <w:p w14:paraId="3A5FE397" w14:textId="7B4BE565"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8</w:t>
            </w:r>
          </w:p>
        </w:tc>
        <w:tc>
          <w:tcPr>
            <w:tcW w:w="2089" w:type="dxa"/>
            <w:shd w:val="clear" w:color="auto" w:fill="auto"/>
          </w:tcPr>
          <w:p w14:paraId="0BAAE748" w14:textId="05BC7750" w:rsidR="0046239A" w:rsidRPr="00D459BF" w:rsidRDefault="00A1350C"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29AC449D"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0D0FB3F"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C439346" w14:textId="6DE695F6" w:rsidR="0046239A" w:rsidRPr="00912997" w:rsidRDefault="008E38EE"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8E38EE">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p w14:paraId="36777D50" w14:textId="36E74651" w:rsidR="002E3461" w:rsidRPr="00912997" w:rsidRDefault="002E3461"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6F1A4C58" w14:textId="77777777" w:rsidR="00B6669D" w:rsidRPr="00912997" w:rsidRDefault="00B6669D" w:rsidP="00B666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6DF90AAB" w14:textId="77777777" w:rsidR="0046239A" w:rsidRPr="00912997" w:rsidRDefault="00B6669D"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210F3CD5" w14:textId="21D6FACB" w:rsidR="00B646E9" w:rsidRPr="00912997" w:rsidRDefault="00B646E9" w:rsidP="0046239A">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0F77CD1D" w14:textId="77777777" w:rsidTr="37C7C435">
        <w:tc>
          <w:tcPr>
            <w:tcW w:w="2410" w:type="dxa"/>
            <w:shd w:val="clear" w:color="auto" w:fill="auto"/>
          </w:tcPr>
          <w:p w14:paraId="1AC316AF" w14:textId="67306647" w:rsidR="000D4482" w:rsidRPr="00912997" w:rsidRDefault="000D4482" w:rsidP="0046239A">
            <w:pPr>
              <w:spacing w:after="0" w:line="240" w:lineRule="auto"/>
              <w:jc w:val="both"/>
              <w:rPr>
                <w:rFonts w:cs="Calibri"/>
                <w:i/>
                <w:sz w:val="18"/>
                <w:szCs w:val="18"/>
                <w:lang w:val="cs-CZ"/>
              </w:rPr>
            </w:pPr>
            <w:r w:rsidRPr="00912997">
              <w:rPr>
                <w:rFonts w:cs="Calibri"/>
                <w:i/>
                <w:sz w:val="18"/>
                <w:szCs w:val="18"/>
                <w:lang w:val="cs-CZ"/>
              </w:rPr>
              <w:t xml:space="preserve">Výzkumní pracovníci budou systematicky </w:t>
            </w:r>
            <w:r w:rsidR="00A21D85" w:rsidRPr="00912997">
              <w:rPr>
                <w:rFonts w:cs="Calibri"/>
                <w:i/>
                <w:sz w:val="18"/>
                <w:szCs w:val="18"/>
                <w:lang w:val="cs-CZ"/>
              </w:rPr>
              <w:t>proškolováni</w:t>
            </w:r>
            <w:r w:rsidR="00A95AF3" w:rsidRPr="00912997">
              <w:rPr>
                <w:rFonts w:cs="Calibri"/>
                <w:i/>
                <w:sz w:val="18"/>
                <w:szCs w:val="18"/>
                <w:lang w:val="cs-CZ"/>
              </w:rPr>
              <w:t xml:space="preserve"> v </w:t>
            </w:r>
            <w:r w:rsidRPr="00912997">
              <w:rPr>
                <w:rFonts w:cs="Calibri"/>
                <w:i/>
                <w:sz w:val="18"/>
                <w:szCs w:val="18"/>
                <w:lang w:val="cs-CZ"/>
              </w:rPr>
              <w:t>problemati</w:t>
            </w:r>
            <w:r w:rsidR="00A95AF3" w:rsidRPr="00912997">
              <w:rPr>
                <w:rFonts w:cs="Calibri"/>
                <w:i/>
                <w:sz w:val="18"/>
                <w:szCs w:val="18"/>
                <w:lang w:val="cs-CZ"/>
              </w:rPr>
              <w:t>ce</w:t>
            </w:r>
            <w:r w:rsidRPr="00912997">
              <w:rPr>
                <w:rFonts w:cs="Calibri"/>
                <w:i/>
                <w:sz w:val="18"/>
                <w:szCs w:val="18"/>
                <w:lang w:val="cs-CZ"/>
              </w:rPr>
              <w:t xml:space="preserve"> profesní zodpovědnosti.</w:t>
            </w:r>
          </w:p>
        </w:tc>
        <w:tc>
          <w:tcPr>
            <w:tcW w:w="1232" w:type="dxa"/>
          </w:tcPr>
          <w:p w14:paraId="4949F012" w14:textId="15425EE0" w:rsidR="000D4482" w:rsidRPr="00D459BF" w:rsidRDefault="00F30102"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31, 32</w:t>
            </w:r>
          </w:p>
        </w:tc>
        <w:tc>
          <w:tcPr>
            <w:tcW w:w="2089" w:type="dxa"/>
            <w:shd w:val="clear" w:color="auto" w:fill="auto"/>
          </w:tcPr>
          <w:p w14:paraId="348BBABB" w14:textId="751A5564" w:rsidR="000D4482" w:rsidRPr="00D459BF" w:rsidRDefault="00F86CA8"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5A973EE3" w14:textId="77777777" w:rsidR="00602344" w:rsidRPr="00912997" w:rsidRDefault="00602344" w:rsidP="00602344">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4516C12F" w14:textId="77777777" w:rsidR="00DE213C" w:rsidRPr="00912997" w:rsidRDefault="00DE213C" w:rsidP="00DE213C">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6F8769C1" w14:textId="564377AD" w:rsidR="000D4482" w:rsidRPr="00912997" w:rsidRDefault="00450AB3"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DE213C" w:rsidRPr="00912997">
              <w:rPr>
                <w:rFonts w:eastAsia="Times New Roman" w:cs="Calibri"/>
                <w:i/>
                <w:sz w:val="18"/>
                <w:szCs w:val="18"/>
                <w:lang w:val="cs-CZ"/>
              </w:rPr>
              <w:t>Vedoucí Institutu celoživotního vzdělávání</w:t>
            </w:r>
          </w:p>
        </w:tc>
        <w:tc>
          <w:tcPr>
            <w:tcW w:w="2149" w:type="dxa"/>
            <w:shd w:val="clear" w:color="auto" w:fill="auto"/>
          </w:tcPr>
          <w:p w14:paraId="36A3D0FB" w14:textId="77777777" w:rsidR="00B6669D" w:rsidRPr="00912997" w:rsidRDefault="00B6669D" w:rsidP="00B666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3F4A27D9" w14:textId="77777777" w:rsidR="000D4482" w:rsidRPr="00912997" w:rsidRDefault="00B6669D" w:rsidP="00957AD6">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38F0F871" w14:textId="74695CBC" w:rsidR="00B646E9" w:rsidRPr="00912997" w:rsidRDefault="00B646E9" w:rsidP="00957AD6">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6AF12BDB" w14:textId="77777777" w:rsidTr="37C7C435">
        <w:tc>
          <w:tcPr>
            <w:tcW w:w="2410" w:type="dxa"/>
            <w:shd w:val="clear" w:color="auto" w:fill="auto"/>
          </w:tcPr>
          <w:p w14:paraId="389D6C92" w14:textId="31212235" w:rsidR="0046239A" w:rsidRPr="00912997" w:rsidRDefault="0046239A" w:rsidP="0046239A">
            <w:pPr>
              <w:spacing w:after="0" w:line="240" w:lineRule="auto"/>
              <w:jc w:val="both"/>
              <w:rPr>
                <w:rFonts w:cs="Calibri"/>
                <w:i/>
                <w:sz w:val="18"/>
                <w:szCs w:val="18"/>
                <w:lang w:val="cs-CZ"/>
              </w:rPr>
            </w:pPr>
            <w:r w:rsidRPr="00912997">
              <w:rPr>
                <w:rFonts w:cs="Calibri"/>
                <w:i/>
                <w:sz w:val="18"/>
                <w:szCs w:val="18"/>
                <w:lang w:val="cs-CZ"/>
              </w:rPr>
              <w:t>Zaměstnanci budou informováni o relevantních novinkách v</w:t>
            </w:r>
            <w:r w:rsidR="00D54556" w:rsidRPr="00912997">
              <w:rPr>
                <w:rFonts w:cs="Calibri"/>
                <w:i/>
                <w:sz w:val="18"/>
                <w:szCs w:val="18"/>
                <w:lang w:val="cs-CZ"/>
              </w:rPr>
              <w:t> </w:t>
            </w:r>
            <w:r w:rsidRPr="00912997">
              <w:rPr>
                <w:rFonts w:cs="Calibri"/>
                <w:i/>
                <w:sz w:val="18"/>
                <w:szCs w:val="18"/>
                <w:lang w:val="cs-CZ"/>
              </w:rPr>
              <w:t>oblasti BOZP a PO a GDPR</w:t>
            </w:r>
            <w:r w:rsidR="005963F1" w:rsidRPr="00912997">
              <w:rPr>
                <w:rFonts w:cs="Calibri"/>
                <w:i/>
                <w:sz w:val="18"/>
                <w:szCs w:val="18"/>
                <w:lang w:val="cs-CZ"/>
              </w:rPr>
              <w:t xml:space="preserve"> emailem</w:t>
            </w:r>
            <w:r w:rsidRPr="00912997">
              <w:rPr>
                <w:rFonts w:cs="Calibri"/>
                <w:i/>
                <w:sz w:val="18"/>
                <w:szCs w:val="18"/>
                <w:lang w:val="cs-CZ"/>
              </w:rPr>
              <w:t>.</w:t>
            </w:r>
            <w:r w:rsidR="00BE11C3" w:rsidRPr="00912997">
              <w:rPr>
                <w:rFonts w:cs="Calibri"/>
                <w:i/>
                <w:sz w:val="18"/>
                <w:szCs w:val="18"/>
                <w:lang w:val="cs-CZ"/>
              </w:rPr>
              <w:t xml:space="preserve"> </w:t>
            </w:r>
            <w:r w:rsidR="00CD7043" w:rsidRPr="00D459BF">
              <w:rPr>
                <w:rFonts w:cs="Calibri"/>
                <w:i/>
                <w:sz w:val="18"/>
                <w:szCs w:val="18"/>
                <w:lang w:val="cs-CZ"/>
              </w:rPr>
              <w:t>Tyto informace budou rovněž zveřejněny ve fakultním newsletteru.</w:t>
            </w:r>
          </w:p>
        </w:tc>
        <w:tc>
          <w:tcPr>
            <w:tcW w:w="1232" w:type="dxa"/>
          </w:tcPr>
          <w:p w14:paraId="0A5AE3B4" w14:textId="1FA70870"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7</w:t>
            </w:r>
          </w:p>
        </w:tc>
        <w:tc>
          <w:tcPr>
            <w:tcW w:w="2089" w:type="dxa"/>
            <w:shd w:val="clear" w:color="auto" w:fill="auto"/>
          </w:tcPr>
          <w:p w14:paraId="5BDE16E7" w14:textId="6F6D02B4" w:rsidR="0046239A" w:rsidRPr="00D459BF" w:rsidRDefault="009E7698"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65FB8488"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D18390F"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22183B1" w14:textId="268F93E9" w:rsidR="0046239A" w:rsidRPr="00912997" w:rsidRDefault="00805607" w:rsidP="0046239A">
            <w:pPr>
              <w:spacing w:after="0" w:line="240" w:lineRule="auto"/>
              <w:jc w:val="both"/>
              <w:rPr>
                <w:rFonts w:eastAsia="Times New Roman" w:cs="Calibri"/>
                <w:i/>
                <w:sz w:val="18"/>
                <w:szCs w:val="18"/>
                <w:u w:val="single"/>
                <w:lang w:val="cs-CZ"/>
              </w:rPr>
            </w:pPr>
            <w:r w:rsidRPr="00912997">
              <w:rPr>
                <w:rFonts w:eastAsia="Times New Roman" w:cs="Calibri"/>
                <w:i/>
                <w:sz w:val="18"/>
                <w:szCs w:val="18"/>
                <w:lang w:val="cs-CZ"/>
              </w:rPr>
              <w:t>Manažer krizového řízení, BOZP a PO</w:t>
            </w:r>
          </w:p>
        </w:tc>
        <w:tc>
          <w:tcPr>
            <w:tcW w:w="2149" w:type="dxa"/>
            <w:shd w:val="clear" w:color="auto" w:fill="auto"/>
          </w:tcPr>
          <w:p w14:paraId="2B0D7A78" w14:textId="77777777" w:rsidR="0046239A" w:rsidRPr="00912997" w:rsidRDefault="5AB291E6" w:rsidP="340DC08A">
            <w:pPr>
              <w:spacing w:after="0" w:line="240" w:lineRule="auto"/>
              <w:jc w:val="both"/>
              <w:rPr>
                <w:rFonts w:eastAsia="Yu Mincho" w:cs="Calibri"/>
                <w:i/>
                <w:sz w:val="18"/>
                <w:szCs w:val="18"/>
                <w:lang w:val="cs-CZ"/>
              </w:rPr>
            </w:pPr>
            <w:r w:rsidRPr="00912997">
              <w:rPr>
                <w:rFonts w:eastAsia="Yu Mincho" w:cs="Calibri"/>
                <w:i/>
                <w:sz w:val="18"/>
                <w:szCs w:val="18"/>
                <w:lang w:val="cs-CZ"/>
              </w:rPr>
              <w:t>Počet seznámených pracovníků</w:t>
            </w:r>
          </w:p>
          <w:p w14:paraId="0AC60D19" w14:textId="66CAE9D7" w:rsidR="00E17674" w:rsidRPr="00912997" w:rsidRDefault="004A7705" w:rsidP="340DC08A">
            <w:pPr>
              <w:spacing w:after="0" w:line="240" w:lineRule="auto"/>
              <w:jc w:val="both"/>
              <w:rPr>
                <w:rFonts w:eastAsia="Yu Mincho" w:cs="Calibri"/>
                <w:i/>
                <w:sz w:val="18"/>
                <w:szCs w:val="18"/>
                <w:lang w:val="cs-CZ"/>
              </w:rPr>
            </w:pPr>
            <w:r w:rsidRPr="00D459BF">
              <w:rPr>
                <w:rFonts w:cs="Calibri"/>
                <w:i/>
                <w:color w:val="000000"/>
                <w:sz w:val="18"/>
                <w:szCs w:val="18"/>
                <w:lang w:val="cs-CZ"/>
              </w:rPr>
              <w:t>Naším cílem je seznámit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seznámení po svém návratu do práce).</w:t>
            </w:r>
          </w:p>
        </w:tc>
      </w:tr>
      <w:tr w:rsidR="003775D5" w:rsidRPr="00FC547A" w14:paraId="79A34E8A" w14:textId="77777777" w:rsidTr="37C7C435">
        <w:tc>
          <w:tcPr>
            <w:tcW w:w="2410" w:type="dxa"/>
            <w:shd w:val="clear" w:color="auto" w:fill="auto"/>
          </w:tcPr>
          <w:p w14:paraId="5E4BB740" w14:textId="1F65662B" w:rsidR="0046239A" w:rsidRPr="00912997" w:rsidRDefault="0046239A" w:rsidP="0046239A">
            <w:pPr>
              <w:spacing w:after="0" w:line="240" w:lineRule="auto"/>
              <w:jc w:val="both"/>
              <w:rPr>
                <w:rFonts w:cs="Calibri"/>
                <w:i/>
                <w:sz w:val="18"/>
                <w:szCs w:val="18"/>
                <w:lang w:val="cs-CZ"/>
              </w:rPr>
            </w:pPr>
            <w:r w:rsidRPr="00912997">
              <w:rPr>
                <w:rFonts w:cs="Calibri"/>
                <w:i/>
                <w:sz w:val="18"/>
                <w:szCs w:val="18"/>
                <w:lang w:val="cs-CZ"/>
              </w:rPr>
              <w:t>Stávající zaměstnanci budou proškoleni v problematice:</w:t>
            </w:r>
          </w:p>
          <w:p w14:paraId="78BFC996" w14:textId="77777777" w:rsidR="0046239A" w:rsidRPr="00912997" w:rsidRDefault="0046239A" w:rsidP="007E0CAE">
            <w:pPr>
              <w:numPr>
                <w:ilvl w:val="0"/>
                <w:numId w:val="28"/>
              </w:numPr>
              <w:spacing w:after="0" w:line="240" w:lineRule="auto"/>
              <w:jc w:val="both"/>
              <w:rPr>
                <w:rFonts w:cs="Calibri"/>
                <w:i/>
                <w:sz w:val="18"/>
                <w:szCs w:val="18"/>
                <w:lang w:val="cs-CZ"/>
              </w:rPr>
            </w:pPr>
            <w:r w:rsidRPr="00912997">
              <w:rPr>
                <w:rFonts w:cs="Calibri"/>
                <w:i/>
                <w:sz w:val="18"/>
                <w:szCs w:val="18"/>
                <w:lang w:val="cs-CZ"/>
              </w:rPr>
              <w:t>Stížností</w:t>
            </w:r>
          </w:p>
          <w:p w14:paraId="0B3F51CA" w14:textId="77777777" w:rsidR="0046239A" w:rsidRPr="00912997" w:rsidRDefault="0046239A" w:rsidP="007E0CAE">
            <w:pPr>
              <w:numPr>
                <w:ilvl w:val="0"/>
                <w:numId w:val="28"/>
              </w:numPr>
              <w:spacing w:after="0" w:line="240" w:lineRule="auto"/>
              <w:jc w:val="both"/>
              <w:rPr>
                <w:rFonts w:cs="Calibri"/>
                <w:i/>
                <w:sz w:val="18"/>
                <w:szCs w:val="18"/>
                <w:lang w:val="cs-CZ"/>
              </w:rPr>
            </w:pPr>
            <w:r w:rsidRPr="00912997">
              <w:rPr>
                <w:rFonts w:cs="Calibri"/>
                <w:i/>
                <w:sz w:val="18"/>
                <w:szCs w:val="18"/>
                <w:lang w:val="cs-CZ"/>
              </w:rPr>
              <w:t>Odvolání výzkumných pracovníků</w:t>
            </w:r>
          </w:p>
          <w:p w14:paraId="7D7C690F" w14:textId="77777777" w:rsidR="0046239A" w:rsidRPr="00912997" w:rsidRDefault="0046239A" w:rsidP="007E0CAE">
            <w:pPr>
              <w:numPr>
                <w:ilvl w:val="0"/>
                <w:numId w:val="28"/>
              </w:numPr>
              <w:spacing w:after="0" w:line="240" w:lineRule="auto"/>
              <w:jc w:val="both"/>
              <w:rPr>
                <w:rFonts w:cs="Calibri"/>
                <w:i/>
                <w:sz w:val="18"/>
                <w:szCs w:val="18"/>
                <w:lang w:val="cs-CZ"/>
              </w:rPr>
            </w:pPr>
            <w:r w:rsidRPr="00912997">
              <w:rPr>
                <w:rFonts w:cs="Calibri"/>
                <w:i/>
                <w:sz w:val="18"/>
                <w:szCs w:val="18"/>
                <w:lang w:val="cs-CZ"/>
              </w:rPr>
              <w:t>Účasti v rozhodovacích procesech</w:t>
            </w:r>
          </w:p>
          <w:p w14:paraId="2A929FEA" w14:textId="78CC74E7" w:rsidR="0046239A" w:rsidRPr="00912997" w:rsidRDefault="0046239A" w:rsidP="007E0CAE">
            <w:pPr>
              <w:numPr>
                <w:ilvl w:val="0"/>
                <w:numId w:val="28"/>
              </w:numPr>
              <w:spacing w:after="0" w:line="240" w:lineRule="auto"/>
              <w:jc w:val="both"/>
              <w:rPr>
                <w:rFonts w:cs="Calibri"/>
                <w:i/>
                <w:sz w:val="18"/>
                <w:szCs w:val="18"/>
                <w:lang w:val="cs-CZ"/>
              </w:rPr>
            </w:pPr>
            <w:r w:rsidRPr="00912997">
              <w:rPr>
                <w:rFonts w:cs="Calibri"/>
                <w:i/>
                <w:sz w:val="18"/>
                <w:szCs w:val="18"/>
                <w:lang w:val="cs-CZ"/>
              </w:rPr>
              <w:t>Vztahů s dohlížejícími osobami – dohledu, mentoringu a supervize.</w:t>
            </w:r>
          </w:p>
        </w:tc>
        <w:tc>
          <w:tcPr>
            <w:tcW w:w="1232" w:type="dxa"/>
          </w:tcPr>
          <w:p w14:paraId="560DA6E1" w14:textId="3B98C5EB"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34, 35, 36, 37, 40</w:t>
            </w:r>
          </w:p>
        </w:tc>
        <w:tc>
          <w:tcPr>
            <w:tcW w:w="2089" w:type="dxa"/>
            <w:shd w:val="clear" w:color="auto" w:fill="auto"/>
          </w:tcPr>
          <w:p w14:paraId="64C7DB87" w14:textId="2D6FCE87" w:rsidR="0046239A" w:rsidRPr="00D459BF" w:rsidRDefault="004D55D0"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w:t>
            </w:r>
            <w:r w:rsidR="00C4107A" w:rsidRPr="00D459BF">
              <w:rPr>
                <w:rFonts w:eastAsia="Times New Roman" w:cs="Calibri"/>
                <w:i/>
                <w:sz w:val="18"/>
                <w:szCs w:val="18"/>
                <w:lang w:val="cs-CZ"/>
              </w:rPr>
              <w:t>2</w:t>
            </w:r>
          </w:p>
        </w:tc>
        <w:tc>
          <w:tcPr>
            <w:tcW w:w="1408" w:type="dxa"/>
            <w:shd w:val="clear" w:color="auto" w:fill="auto"/>
          </w:tcPr>
          <w:p w14:paraId="4E077191"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0E9CB6F3"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623DC96B" w14:textId="79EAA0A9" w:rsidR="0046239A" w:rsidRPr="00912997" w:rsidRDefault="00450AB3"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tc>
        <w:tc>
          <w:tcPr>
            <w:tcW w:w="2149" w:type="dxa"/>
            <w:shd w:val="clear" w:color="auto" w:fill="auto"/>
          </w:tcPr>
          <w:p w14:paraId="3F550CEC" w14:textId="77777777" w:rsidR="00B6669D" w:rsidRPr="00912997" w:rsidRDefault="00B6669D" w:rsidP="00B666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3CDD9CDD" w14:textId="77777777" w:rsidR="00B6669D" w:rsidRPr="00912997" w:rsidRDefault="00B6669D" w:rsidP="00B666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7A04BA07" w14:textId="0ABB3660" w:rsidR="0038712E" w:rsidRPr="00912997" w:rsidRDefault="0038712E" w:rsidP="00B666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p w14:paraId="776505FA" w14:textId="77777777" w:rsidR="0046239A" w:rsidRPr="00912997" w:rsidRDefault="0046239A" w:rsidP="0046239A">
            <w:pPr>
              <w:spacing w:after="0" w:line="240" w:lineRule="auto"/>
              <w:jc w:val="both"/>
              <w:rPr>
                <w:rFonts w:eastAsia="Times New Roman" w:cs="Calibri"/>
                <w:i/>
                <w:sz w:val="18"/>
                <w:szCs w:val="18"/>
                <w:lang w:val="cs-CZ"/>
              </w:rPr>
            </w:pPr>
          </w:p>
        </w:tc>
      </w:tr>
      <w:tr w:rsidR="003775D5" w:rsidRPr="00FC547A" w14:paraId="5DFCC47D" w14:textId="77777777" w:rsidTr="37C7C435">
        <w:tc>
          <w:tcPr>
            <w:tcW w:w="2410" w:type="dxa"/>
            <w:shd w:val="clear" w:color="auto" w:fill="auto"/>
          </w:tcPr>
          <w:p w14:paraId="2B206988" w14:textId="6414C885" w:rsidR="0046239A" w:rsidRPr="00912997" w:rsidRDefault="0046239A" w:rsidP="0046239A">
            <w:pPr>
              <w:spacing w:after="0" w:line="240" w:lineRule="auto"/>
              <w:jc w:val="both"/>
              <w:rPr>
                <w:rFonts w:cs="Calibri"/>
                <w:i/>
                <w:sz w:val="18"/>
                <w:szCs w:val="18"/>
                <w:lang w:val="cs-CZ"/>
              </w:rPr>
            </w:pPr>
            <w:r w:rsidRPr="00912997">
              <w:rPr>
                <w:rFonts w:cs="Calibri"/>
                <w:i/>
                <w:sz w:val="18"/>
                <w:szCs w:val="18"/>
                <w:lang w:val="cs-CZ"/>
              </w:rPr>
              <w:t>Fakulta pořídí software pro tvorbu výukových materiálů. Uživatelům bude poskytnut přehledný a srozumitelný manuál, zároveň budou v jeho používání proškoleni.</w:t>
            </w:r>
          </w:p>
        </w:tc>
        <w:tc>
          <w:tcPr>
            <w:tcW w:w="1232" w:type="dxa"/>
          </w:tcPr>
          <w:p w14:paraId="157D50E3" w14:textId="0909F71C"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33, 38, 39</w:t>
            </w:r>
          </w:p>
        </w:tc>
        <w:tc>
          <w:tcPr>
            <w:tcW w:w="2089" w:type="dxa"/>
            <w:shd w:val="clear" w:color="auto" w:fill="auto"/>
          </w:tcPr>
          <w:p w14:paraId="0394DD13" w14:textId="18EE0673" w:rsidR="0046239A" w:rsidRPr="00D459BF" w:rsidRDefault="000632B2"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5D702254"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1E1DA17"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0F1D5C2" w14:textId="40787B93"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Správce ICT</w:t>
            </w:r>
          </w:p>
        </w:tc>
        <w:tc>
          <w:tcPr>
            <w:tcW w:w="2149" w:type="dxa"/>
            <w:shd w:val="clear" w:color="auto" w:fill="auto"/>
          </w:tcPr>
          <w:p w14:paraId="3B9C0241" w14:textId="408455B5" w:rsidR="009F172B" w:rsidRPr="00912997" w:rsidRDefault="008810A1"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BBA1CBD" w14:textId="6D0862E6" w:rsidR="009F172B" w:rsidRPr="00912997" w:rsidRDefault="00BB7345"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M</w:t>
            </w:r>
            <w:r w:rsidR="009F172B" w:rsidRPr="00912997">
              <w:rPr>
                <w:rFonts w:eastAsia="Times New Roman" w:cs="Calibri"/>
                <w:i/>
                <w:sz w:val="18"/>
                <w:szCs w:val="18"/>
                <w:lang w:val="cs-CZ"/>
              </w:rPr>
              <w:t>anuál</w:t>
            </w:r>
          </w:p>
          <w:p w14:paraId="214FF07F" w14:textId="77777777" w:rsidR="00B6669D" w:rsidRPr="00912997" w:rsidRDefault="00B6669D" w:rsidP="00B666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5A600554" w14:textId="3A2631D1" w:rsidR="0038712E" w:rsidRPr="00912997" w:rsidRDefault="0038712E" w:rsidP="00B666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p w14:paraId="58A21B43" w14:textId="77777777" w:rsidR="0046239A" w:rsidRPr="00912997" w:rsidRDefault="0046239A" w:rsidP="0046239A">
            <w:pPr>
              <w:spacing w:after="0" w:line="240" w:lineRule="auto"/>
              <w:jc w:val="both"/>
              <w:rPr>
                <w:rFonts w:eastAsia="Times New Roman" w:cs="Calibri"/>
                <w:i/>
                <w:sz w:val="18"/>
                <w:szCs w:val="18"/>
                <w:lang w:val="cs-CZ"/>
              </w:rPr>
            </w:pPr>
          </w:p>
        </w:tc>
      </w:tr>
      <w:tr w:rsidR="003775D5" w:rsidRPr="00FC547A" w14:paraId="06321539" w14:textId="77777777" w:rsidTr="37C7C435">
        <w:tc>
          <w:tcPr>
            <w:tcW w:w="2410" w:type="dxa"/>
            <w:shd w:val="clear" w:color="auto" w:fill="auto"/>
          </w:tcPr>
          <w:p w14:paraId="4E388DF5" w14:textId="0D75D39A" w:rsidR="0046239A" w:rsidRPr="00912997" w:rsidRDefault="0046239A" w:rsidP="0046239A">
            <w:pPr>
              <w:spacing w:after="0" w:line="240" w:lineRule="auto"/>
              <w:jc w:val="both"/>
              <w:rPr>
                <w:rFonts w:cs="Calibri"/>
                <w:i/>
                <w:sz w:val="18"/>
                <w:szCs w:val="18"/>
                <w:lang w:val="cs-CZ"/>
              </w:rPr>
            </w:pPr>
            <w:r w:rsidRPr="00912997">
              <w:rPr>
                <w:rFonts w:cs="Calibri"/>
                <w:i/>
                <w:sz w:val="18"/>
                <w:szCs w:val="18"/>
                <w:lang w:val="cs-CZ"/>
              </w:rPr>
              <w:t>Vzdělávací akce budou hodnoceny účastníky školení.</w:t>
            </w:r>
          </w:p>
        </w:tc>
        <w:tc>
          <w:tcPr>
            <w:tcW w:w="1232" w:type="dxa"/>
          </w:tcPr>
          <w:p w14:paraId="6AAADA53" w14:textId="4BF05595"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38, 39</w:t>
            </w:r>
          </w:p>
        </w:tc>
        <w:tc>
          <w:tcPr>
            <w:tcW w:w="2089" w:type="dxa"/>
            <w:shd w:val="clear" w:color="auto" w:fill="auto"/>
          </w:tcPr>
          <w:p w14:paraId="378698B1" w14:textId="440DB94A" w:rsidR="0046239A" w:rsidRPr="00D459BF" w:rsidRDefault="009E7698"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0C50353A" w14:textId="4000D374"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C169BF4"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19C7F6A" w14:textId="0A69CE17" w:rsidR="0046239A" w:rsidRPr="00D459BF"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Institutu celoživotního vzdělávání</w:t>
            </w:r>
          </w:p>
        </w:tc>
        <w:tc>
          <w:tcPr>
            <w:tcW w:w="2149" w:type="dxa"/>
            <w:shd w:val="clear" w:color="auto" w:fill="auto"/>
          </w:tcPr>
          <w:p w14:paraId="4809B74B" w14:textId="77777777" w:rsidR="0046239A" w:rsidRPr="00912997" w:rsidRDefault="00905A5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Hodnotící formulář</w:t>
            </w:r>
          </w:p>
          <w:p w14:paraId="62BCC9B4" w14:textId="77777777" w:rsidR="00905A5A" w:rsidRPr="00912997" w:rsidRDefault="00905A5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hodnotících pracovníků</w:t>
            </w:r>
          </w:p>
          <w:p w14:paraId="2BD0D96E" w14:textId="2FDAE730" w:rsidR="004A7705" w:rsidRPr="00912997" w:rsidRDefault="00EB11F9" w:rsidP="0046239A">
            <w:pPr>
              <w:spacing w:after="0" w:line="240" w:lineRule="auto"/>
              <w:jc w:val="both"/>
              <w:rPr>
                <w:rFonts w:eastAsia="Times New Roman" w:cs="Calibri"/>
                <w:i/>
                <w:sz w:val="18"/>
                <w:szCs w:val="18"/>
                <w:lang w:val="cs-CZ"/>
              </w:rPr>
            </w:pPr>
            <w:r w:rsidRPr="00D459BF">
              <w:rPr>
                <w:rFonts w:cs="Calibri"/>
                <w:i/>
                <w:sz w:val="18"/>
                <w:szCs w:val="18"/>
                <w:lang w:val="cs-CZ"/>
              </w:rPr>
              <w:t>Naším cílem dosáhnout toho, aby všichni zaměstnanci hodnotili všechny školící akce, kterých se zúčastní (tj. 100 %).</w:t>
            </w:r>
          </w:p>
        </w:tc>
      </w:tr>
      <w:tr w:rsidR="003775D5" w:rsidRPr="00FC547A" w14:paraId="3B760144" w14:textId="77777777" w:rsidTr="37C7C435">
        <w:tc>
          <w:tcPr>
            <w:tcW w:w="2410" w:type="dxa"/>
            <w:shd w:val="clear" w:color="auto" w:fill="auto"/>
          </w:tcPr>
          <w:p w14:paraId="1D52ABD6" w14:textId="4B3FE463" w:rsidR="0046239A" w:rsidRPr="00D459BF" w:rsidRDefault="0046239A" w:rsidP="0046239A">
            <w:pPr>
              <w:spacing w:after="0" w:line="240" w:lineRule="auto"/>
              <w:jc w:val="both"/>
              <w:rPr>
                <w:rFonts w:eastAsia="Times New Roman" w:cs="Calibri"/>
                <w:i/>
                <w:sz w:val="18"/>
                <w:szCs w:val="18"/>
                <w:lang w:val="cs-CZ"/>
              </w:rPr>
            </w:pPr>
            <w:r w:rsidRPr="00912997">
              <w:rPr>
                <w:rFonts w:cs="Calibri"/>
                <w:i/>
                <w:sz w:val="18"/>
                <w:szCs w:val="18"/>
                <w:lang w:val="cs-CZ"/>
              </w:rPr>
              <w:t>Pro zaměstnance bude připraveno školení v oblasti nabídky služeb interní grantové agentury GAMU. Zároveň bude vytvořen e-learning.</w:t>
            </w:r>
          </w:p>
        </w:tc>
        <w:tc>
          <w:tcPr>
            <w:tcW w:w="1232" w:type="dxa"/>
          </w:tcPr>
          <w:p w14:paraId="0797009F" w14:textId="2283D44D"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23</w:t>
            </w:r>
          </w:p>
        </w:tc>
        <w:tc>
          <w:tcPr>
            <w:tcW w:w="2089" w:type="dxa"/>
            <w:shd w:val="clear" w:color="auto" w:fill="auto"/>
          </w:tcPr>
          <w:p w14:paraId="46FF7900" w14:textId="7E7A2AE3" w:rsidR="0046239A" w:rsidRPr="00D459BF" w:rsidRDefault="000632B2"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1813F1F2"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0357D1F"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51D1D967" w14:textId="52E2BF0A" w:rsidR="0046239A" w:rsidRPr="00D459BF" w:rsidRDefault="00450AB3"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tc>
        <w:tc>
          <w:tcPr>
            <w:tcW w:w="2149" w:type="dxa"/>
            <w:shd w:val="clear" w:color="auto" w:fill="auto"/>
          </w:tcPr>
          <w:p w14:paraId="7F0765A6" w14:textId="77777777" w:rsidR="008810A1" w:rsidRPr="00912997" w:rsidRDefault="008810A1"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5FEB08CB" w14:textId="77777777" w:rsidR="00780657" w:rsidRPr="00912997" w:rsidRDefault="00780657" w:rsidP="00780657">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39A63469" w14:textId="1F013C67" w:rsidR="00CC610F" w:rsidRPr="00912997" w:rsidRDefault="00CC610F" w:rsidP="00780657">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p w14:paraId="7A8E2D8A" w14:textId="77777777" w:rsidR="0046239A" w:rsidRPr="00912997" w:rsidRDefault="0046239A" w:rsidP="0046239A">
            <w:pPr>
              <w:spacing w:after="0" w:line="240" w:lineRule="auto"/>
              <w:jc w:val="both"/>
              <w:rPr>
                <w:rFonts w:eastAsia="Times New Roman" w:cs="Calibri"/>
                <w:i/>
                <w:sz w:val="18"/>
                <w:szCs w:val="18"/>
                <w:lang w:val="cs-CZ"/>
              </w:rPr>
            </w:pPr>
          </w:p>
        </w:tc>
      </w:tr>
      <w:tr w:rsidR="0046239A" w:rsidRPr="00FC547A" w14:paraId="26966249" w14:textId="77777777" w:rsidTr="005B6142">
        <w:tc>
          <w:tcPr>
            <w:tcW w:w="9288" w:type="dxa"/>
            <w:gridSpan w:val="5"/>
            <w:shd w:val="clear" w:color="auto" w:fill="B4C6E7"/>
          </w:tcPr>
          <w:p w14:paraId="0A6A2EE9" w14:textId="6133632F" w:rsidR="0046239A" w:rsidRPr="00912997" w:rsidRDefault="0046239A" w:rsidP="007E0CAE">
            <w:pPr>
              <w:numPr>
                <w:ilvl w:val="0"/>
                <w:numId w:val="19"/>
              </w:numPr>
              <w:spacing w:after="0" w:line="240" w:lineRule="auto"/>
              <w:jc w:val="both"/>
              <w:rPr>
                <w:rFonts w:eastAsia="Times New Roman" w:cs="Calibri"/>
                <w:i/>
                <w:sz w:val="18"/>
                <w:szCs w:val="18"/>
                <w:lang w:val="cs-CZ"/>
              </w:rPr>
            </w:pPr>
            <w:r w:rsidRPr="00912997">
              <w:rPr>
                <w:rFonts w:eastAsia="Times New Roman" w:cs="Calibri"/>
                <w:i/>
                <w:sz w:val="18"/>
                <w:szCs w:val="18"/>
                <w:lang w:val="cs-CZ"/>
              </w:rPr>
              <w:t>Podpora etického chování a profesní zodpovědnosti</w:t>
            </w:r>
          </w:p>
        </w:tc>
      </w:tr>
      <w:tr w:rsidR="003775D5" w:rsidRPr="00FC547A" w14:paraId="54F36756" w14:textId="77777777" w:rsidTr="37C7C435">
        <w:tc>
          <w:tcPr>
            <w:tcW w:w="2410" w:type="dxa"/>
            <w:shd w:val="clear" w:color="auto" w:fill="auto"/>
          </w:tcPr>
          <w:p w14:paraId="4B13C687" w14:textId="22AA04EA"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Bude systematicky zvyšováno povědomí zaměstnanců o obsahu Etického kodexu a Dobré praxe vědeckého publikování.</w:t>
            </w:r>
          </w:p>
        </w:tc>
        <w:tc>
          <w:tcPr>
            <w:tcW w:w="1232" w:type="dxa"/>
          </w:tcPr>
          <w:p w14:paraId="50B413F7" w14:textId="3B1A4721"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1, 2, 6, 7, 10, 31, 32</w:t>
            </w:r>
          </w:p>
        </w:tc>
        <w:tc>
          <w:tcPr>
            <w:tcW w:w="2089" w:type="dxa"/>
            <w:shd w:val="clear" w:color="auto" w:fill="auto"/>
          </w:tcPr>
          <w:p w14:paraId="276ECC4A" w14:textId="4E3D7828" w:rsidR="0046239A" w:rsidRPr="00D459BF" w:rsidRDefault="004701D2"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24D932E8"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B82AA73"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609FF964" w14:textId="7FBA5D68" w:rsidR="0046239A"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p>
        </w:tc>
        <w:tc>
          <w:tcPr>
            <w:tcW w:w="2149" w:type="dxa"/>
            <w:shd w:val="clear" w:color="auto" w:fill="auto"/>
          </w:tcPr>
          <w:p w14:paraId="2905DD49" w14:textId="77777777" w:rsidR="002711BB" w:rsidRPr="00912997" w:rsidRDefault="002711BB" w:rsidP="002711BB">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6106FC94" w14:textId="77777777" w:rsidR="002711BB" w:rsidRPr="00912997" w:rsidRDefault="002711BB" w:rsidP="002711BB">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5E80B209" w14:textId="77777777" w:rsidR="0046239A" w:rsidRPr="00912997" w:rsidRDefault="002711BB"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742F483E" w14:textId="23F63785" w:rsidR="007136E4" w:rsidRPr="00D459BF" w:rsidRDefault="007136E4" w:rsidP="008552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500C1AD5" w14:textId="77777777" w:rsidTr="37C7C435">
        <w:tc>
          <w:tcPr>
            <w:tcW w:w="2410" w:type="dxa"/>
            <w:shd w:val="clear" w:color="auto" w:fill="auto"/>
          </w:tcPr>
          <w:p w14:paraId="73D8455E" w14:textId="44374628"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Noví zaměstnanci budou seznámeni s Etickým kodexem MU a s Dobrou praxí vědeckého publikování při jejich nástupu do práce.</w:t>
            </w:r>
          </w:p>
        </w:tc>
        <w:tc>
          <w:tcPr>
            <w:tcW w:w="1232" w:type="dxa"/>
          </w:tcPr>
          <w:p w14:paraId="4AEA23D4" w14:textId="65A28B20"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1, 2, 6, 7, 10, 26, 31, 32, 35, 36, 37</w:t>
            </w:r>
          </w:p>
        </w:tc>
        <w:tc>
          <w:tcPr>
            <w:tcW w:w="2089" w:type="dxa"/>
            <w:shd w:val="clear" w:color="auto" w:fill="auto"/>
          </w:tcPr>
          <w:p w14:paraId="136D5F73" w14:textId="27279A10" w:rsidR="0046239A" w:rsidRPr="00D459BF" w:rsidRDefault="009F05D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447C0A9A"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5F373AD" w14:textId="65AF7D33"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r w:rsidRPr="00D459BF">
              <w:rPr>
                <w:rFonts w:eastAsia="Times New Roman" w:cs="Calibri"/>
                <w:i/>
                <w:sz w:val="18"/>
                <w:szCs w:val="18"/>
                <w:lang w:val="cs-CZ"/>
              </w:rPr>
              <w:t xml:space="preserve"> </w:t>
            </w:r>
          </w:p>
        </w:tc>
        <w:tc>
          <w:tcPr>
            <w:tcW w:w="2149" w:type="dxa"/>
            <w:shd w:val="clear" w:color="auto" w:fill="auto"/>
          </w:tcPr>
          <w:p w14:paraId="1C10C41D" w14:textId="77777777" w:rsidR="00C86248" w:rsidRPr="00912997" w:rsidRDefault="00C86248" w:rsidP="00C86248">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seznámených pracovníků</w:t>
            </w:r>
          </w:p>
          <w:p w14:paraId="6063939E" w14:textId="77777777" w:rsidR="0046239A" w:rsidRPr="00912997" w:rsidRDefault="0026258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47A996D4" w14:textId="5F91BE05" w:rsidR="0034677E" w:rsidRPr="00D459BF" w:rsidRDefault="0034677E" w:rsidP="008552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seznámit 100 %</w:t>
            </w:r>
            <w:r w:rsidRPr="00D459BF">
              <w:rPr>
                <w:rFonts w:cs="Calibri"/>
                <w:i/>
                <w:sz w:val="18"/>
                <w:szCs w:val="18"/>
                <w:lang w:val="cs-CZ"/>
              </w:rPr>
              <w:t xml:space="preserve"> </w:t>
            </w:r>
            <w:r w:rsidR="001C4D52" w:rsidRPr="00D459BF">
              <w:rPr>
                <w:rFonts w:cs="Calibri"/>
                <w:i/>
                <w:sz w:val="18"/>
                <w:szCs w:val="18"/>
                <w:lang w:val="cs-CZ"/>
              </w:rPr>
              <w:t xml:space="preserve">nových </w:t>
            </w:r>
            <w:r w:rsidRPr="00D459BF">
              <w:rPr>
                <w:rFonts w:cs="Calibri"/>
                <w:i/>
                <w:sz w:val="18"/>
                <w:szCs w:val="18"/>
                <w:lang w:val="cs-CZ"/>
              </w:rPr>
              <w:t>zaměstnanců</w:t>
            </w:r>
            <w:r w:rsidR="009E0D64" w:rsidRPr="00D459BF">
              <w:rPr>
                <w:rFonts w:cs="Calibri"/>
                <w:i/>
                <w:sz w:val="18"/>
                <w:szCs w:val="18"/>
                <w:lang w:val="cs-CZ"/>
              </w:rPr>
              <w:t xml:space="preserve"> </w:t>
            </w:r>
            <w:r w:rsidR="009E0D64" w:rsidRPr="00912997">
              <w:rPr>
                <w:rFonts w:cs="Calibri"/>
                <w:i/>
                <w:sz w:val="18"/>
                <w:szCs w:val="18"/>
                <w:lang w:val="cs-CZ"/>
              </w:rPr>
              <w:t>s Etickým kodexem MU a s Dobrou praxí vědeckého publikování</w:t>
            </w:r>
            <w:r w:rsidRPr="00D459BF">
              <w:rPr>
                <w:rFonts w:cs="Calibri"/>
                <w:i/>
                <w:sz w:val="18"/>
                <w:szCs w:val="18"/>
                <w:lang w:val="cs-CZ"/>
              </w:rPr>
              <w:t>.</w:t>
            </w:r>
          </w:p>
        </w:tc>
      </w:tr>
      <w:tr w:rsidR="003775D5" w:rsidRPr="00FC547A" w14:paraId="5C3F3F1D" w14:textId="77777777" w:rsidTr="37C7C435">
        <w:tc>
          <w:tcPr>
            <w:tcW w:w="2410" w:type="dxa"/>
            <w:shd w:val="clear" w:color="auto" w:fill="auto"/>
          </w:tcPr>
          <w:p w14:paraId="124C6CA5" w14:textId="650CFEF0"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Bude koncepčně pojata problematika duševního vlastnictví, spoluautorství a plagiátorství</w:t>
            </w:r>
            <w:r w:rsidR="0013193E" w:rsidRPr="00912997">
              <w:rPr>
                <w:rFonts w:cs="Calibri"/>
                <w:i/>
                <w:sz w:val="18"/>
                <w:szCs w:val="18"/>
                <w:lang w:val="cs-CZ"/>
              </w:rPr>
              <w:t>.</w:t>
            </w:r>
          </w:p>
        </w:tc>
        <w:tc>
          <w:tcPr>
            <w:tcW w:w="1232" w:type="dxa"/>
          </w:tcPr>
          <w:p w14:paraId="18F0B841" w14:textId="4DF34E30"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3, 5, 31, 32</w:t>
            </w:r>
          </w:p>
        </w:tc>
        <w:tc>
          <w:tcPr>
            <w:tcW w:w="2089" w:type="dxa"/>
            <w:shd w:val="clear" w:color="auto" w:fill="auto"/>
          </w:tcPr>
          <w:p w14:paraId="65D965EF" w14:textId="273780DB" w:rsidR="0046239A" w:rsidRPr="00D459BF" w:rsidRDefault="004701D2"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529F3374"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8229352"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6028773C" w14:textId="44D25BBC" w:rsidR="00FF14E4"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p>
        </w:tc>
        <w:tc>
          <w:tcPr>
            <w:tcW w:w="2149" w:type="dxa"/>
            <w:shd w:val="clear" w:color="auto" w:fill="auto"/>
          </w:tcPr>
          <w:p w14:paraId="3974665C" w14:textId="77777777" w:rsidR="00C51E0A" w:rsidRPr="00912997" w:rsidRDefault="00C51E0A" w:rsidP="00C51E0A">
            <w:pPr>
              <w:spacing w:after="0" w:line="240" w:lineRule="auto"/>
              <w:jc w:val="both"/>
              <w:rPr>
                <w:rFonts w:eastAsia="Times New Roman" w:cs="Calibri"/>
                <w:i/>
                <w:sz w:val="18"/>
                <w:szCs w:val="18"/>
                <w:lang w:val="cs-CZ"/>
              </w:rPr>
            </w:pPr>
            <w:r w:rsidRPr="00912997">
              <w:rPr>
                <w:rFonts w:eastAsia="Times New Roman" w:cs="Calibri"/>
                <w:i/>
                <w:sz w:val="18"/>
                <w:szCs w:val="18"/>
                <w:lang w:val="cs-CZ"/>
              </w:rPr>
              <w:t>Adaptační manuál</w:t>
            </w:r>
          </w:p>
          <w:p w14:paraId="124A3D6D" w14:textId="3390A2D1"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0B732AD7" w14:textId="2319DD33" w:rsidR="0046239A" w:rsidRPr="00D459BF"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tc>
      </w:tr>
      <w:tr w:rsidR="003775D5" w:rsidRPr="00FC547A" w14:paraId="2AF5D0C0" w14:textId="77777777" w:rsidTr="37C7C435">
        <w:tc>
          <w:tcPr>
            <w:tcW w:w="2410" w:type="dxa"/>
            <w:shd w:val="clear" w:color="auto" w:fill="auto"/>
          </w:tcPr>
          <w:p w14:paraId="2133D200" w14:textId="40737E94"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Vstupní školení bude zahrnovat problematiku profesní zodpovědnosti a etického chování.</w:t>
            </w:r>
          </w:p>
        </w:tc>
        <w:tc>
          <w:tcPr>
            <w:tcW w:w="1232" w:type="dxa"/>
          </w:tcPr>
          <w:p w14:paraId="5C0C1993" w14:textId="5CC059BD" w:rsidR="0046239A" w:rsidRPr="00D459BF" w:rsidRDefault="0046239A" w:rsidP="0085529D">
            <w:pPr>
              <w:spacing w:after="0" w:line="240" w:lineRule="auto"/>
              <w:jc w:val="both"/>
              <w:rPr>
                <w:rFonts w:eastAsia="Times New Roman" w:cs="Calibri"/>
                <w:i/>
                <w:sz w:val="18"/>
                <w:szCs w:val="18"/>
                <w:lang w:val="cs-CZ"/>
              </w:rPr>
            </w:pPr>
            <w:r w:rsidRPr="00912997">
              <w:rPr>
                <w:rFonts w:cs="Calibri"/>
                <w:i/>
                <w:sz w:val="18"/>
                <w:szCs w:val="18"/>
                <w:lang w:val="cs-CZ"/>
              </w:rPr>
              <w:t>31, 32</w:t>
            </w:r>
          </w:p>
        </w:tc>
        <w:tc>
          <w:tcPr>
            <w:tcW w:w="2089" w:type="dxa"/>
            <w:shd w:val="clear" w:color="auto" w:fill="auto"/>
          </w:tcPr>
          <w:p w14:paraId="573DF27E" w14:textId="251CCA4E" w:rsidR="0046239A" w:rsidRPr="00D459BF" w:rsidRDefault="001D28D8"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1D79FB9E" w14:textId="77777777" w:rsidR="00FF14E4" w:rsidRPr="00912997" w:rsidRDefault="00FF14E4" w:rsidP="00FF14E4">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BB690EC" w14:textId="77777777" w:rsidR="00FF14E4" w:rsidRPr="00912997" w:rsidRDefault="00FF14E4" w:rsidP="00FF14E4">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E8CC0A8" w14:textId="6E4EDBA9" w:rsidR="0046239A" w:rsidRPr="00D459BF" w:rsidRDefault="00450AB3" w:rsidP="00FF14E4">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p>
        </w:tc>
        <w:tc>
          <w:tcPr>
            <w:tcW w:w="2149" w:type="dxa"/>
            <w:shd w:val="clear" w:color="auto" w:fill="auto"/>
          </w:tcPr>
          <w:p w14:paraId="220F562B" w14:textId="77777777" w:rsidR="008810A1" w:rsidRPr="00912997" w:rsidRDefault="008810A1" w:rsidP="008810A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C71DE44" w14:textId="717FCF50" w:rsidR="0046239A" w:rsidRPr="00D459BF" w:rsidRDefault="5AEC0F83" w:rsidP="340DC08A">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1C85E93E" w14:textId="77777777" w:rsidR="0046239A" w:rsidRPr="00912997" w:rsidRDefault="766C3F6C" w:rsidP="340DC08A">
            <w:pPr>
              <w:spacing w:after="0" w:line="240" w:lineRule="auto"/>
              <w:jc w:val="both"/>
              <w:rPr>
                <w:rFonts w:eastAsia="Times New Roman" w:cs="Calibri"/>
                <w:i/>
                <w:sz w:val="18"/>
                <w:szCs w:val="18"/>
                <w:lang w:val="cs-CZ"/>
              </w:rPr>
            </w:pPr>
            <w:r w:rsidRPr="00912997">
              <w:rPr>
                <w:rFonts w:eastAsia="Times New Roman" w:cs="Calibri"/>
                <w:i/>
                <w:sz w:val="18"/>
                <w:szCs w:val="18"/>
                <w:lang w:val="cs-CZ"/>
              </w:rPr>
              <w:t>Adaptační manuál</w:t>
            </w:r>
          </w:p>
          <w:p w14:paraId="78C7FB04" w14:textId="7BD5D889" w:rsidR="00DB1FCE" w:rsidRPr="00D459BF" w:rsidRDefault="00DB1FCE" w:rsidP="340DC08A">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3D853885" w14:textId="77777777" w:rsidTr="37C7C435">
        <w:tc>
          <w:tcPr>
            <w:tcW w:w="2410" w:type="dxa"/>
            <w:shd w:val="clear" w:color="auto" w:fill="auto"/>
          </w:tcPr>
          <w:p w14:paraId="0B53938A" w14:textId="650177C7"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Školení pro výzkumné pracovníky bude zahrnovat problematiku profesní zodpovědnosti</w:t>
            </w:r>
            <w:r w:rsidR="00C74B95" w:rsidRPr="00912997">
              <w:rPr>
                <w:rFonts w:cs="Calibri"/>
                <w:i/>
                <w:sz w:val="18"/>
                <w:szCs w:val="18"/>
                <w:lang w:val="cs-CZ"/>
              </w:rPr>
              <w:t xml:space="preserve"> a etického chování</w:t>
            </w:r>
            <w:r w:rsidRPr="00912997">
              <w:rPr>
                <w:rFonts w:cs="Calibri"/>
                <w:i/>
                <w:sz w:val="18"/>
                <w:szCs w:val="18"/>
                <w:lang w:val="cs-CZ"/>
              </w:rPr>
              <w:t>.</w:t>
            </w:r>
          </w:p>
        </w:tc>
        <w:tc>
          <w:tcPr>
            <w:tcW w:w="1232" w:type="dxa"/>
          </w:tcPr>
          <w:p w14:paraId="204FDBCB" w14:textId="113A942C" w:rsidR="0046239A" w:rsidRPr="00D459BF" w:rsidRDefault="0046239A" w:rsidP="0085529D">
            <w:pPr>
              <w:spacing w:after="0" w:line="240" w:lineRule="auto"/>
              <w:jc w:val="both"/>
              <w:rPr>
                <w:rFonts w:eastAsia="Times New Roman" w:cs="Calibri"/>
                <w:i/>
                <w:sz w:val="18"/>
                <w:szCs w:val="18"/>
                <w:lang w:val="cs-CZ"/>
              </w:rPr>
            </w:pPr>
            <w:r w:rsidRPr="00912997">
              <w:rPr>
                <w:rFonts w:cs="Calibri"/>
                <w:i/>
                <w:sz w:val="18"/>
                <w:szCs w:val="18"/>
                <w:lang w:val="cs-CZ"/>
              </w:rPr>
              <w:t>31, 32</w:t>
            </w:r>
          </w:p>
        </w:tc>
        <w:tc>
          <w:tcPr>
            <w:tcW w:w="2089" w:type="dxa"/>
            <w:shd w:val="clear" w:color="auto" w:fill="auto"/>
          </w:tcPr>
          <w:p w14:paraId="32AFB93D" w14:textId="5C89D4A5" w:rsidR="0046239A" w:rsidRPr="00D459BF" w:rsidRDefault="001D28D8"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43C786FE" w14:textId="77777777" w:rsidR="00E80311" w:rsidRPr="00912997" w:rsidRDefault="00E80311"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892903F" w14:textId="77777777" w:rsidR="00E80311" w:rsidRPr="00912997" w:rsidRDefault="00E80311"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1A621F5F" w14:textId="52C98D23" w:rsidR="0046239A" w:rsidRPr="00D459BF" w:rsidRDefault="00450AB3"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p>
        </w:tc>
        <w:tc>
          <w:tcPr>
            <w:tcW w:w="2149" w:type="dxa"/>
            <w:shd w:val="clear" w:color="auto" w:fill="auto"/>
          </w:tcPr>
          <w:p w14:paraId="711045B3" w14:textId="77777777" w:rsidR="00EC6EF5" w:rsidRPr="00912997" w:rsidRDefault="00EC6EF5" w:rsidP="00EC6EF5">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0C54B329" w14:textId="77777777" w:rsidR="0046239A" w:rsidRPr="00912997" w:rsidRDefault="002E3E60"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415A3A8E" w14:textId="69A49457" w:rsidR="00DB1FCE" w:rsidRPr="00D459BF" w:rsidRDefault="00DB1FCE" w:rsidP="008552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5FD77E5E" w14:textId="77777777" w:rsidTr="37C7C435">
        <w:tc>
          <w:tcPr>
            <w:tcW w:w="2410" w:type="dxa"/>
            <w:shd w:val="clear" w:color="auto" w:fill="auto"/>
          </w:tcPr>
          <w:p w14:paraId="654B743D" w14:textId="5D407E89"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 xml:space="preserve">Výzkumní pracovníci budou systematicky </w:t>
            </w:r>
            <w:r w:rsidR="0078224A" w:rsidRPr="00912997">
              <w:rPr>
                <w:rFonts w:cs="Calibri"/>
                <w:i/>
                <w:sz w:val="18"/>
                <w:szCs w:val="18"/>
                <w:lang w:val="cs-CZ"/>
              </w:rPr>
              <w:t xml:space="preserve">proškolováni v problematice šíření </w:t>
            </w:r>
            <w:r w:rsidRPr="00912997">
              <w:rPr>
                <w:rFonts w:cs="Calibri"/>
                <w:i/>
                <w:sz w:val="18"/>
                <w:szCs w:val="18"/>
                <w:lang w:val="cs-CZ"/>
              </w:rPr>
              <w:t>výsledků výzkumu</w:t>
            </w:r>
            <w:r w:rsidR="00AF152F" w:rsidRPr="00912997">
              <w:rPr>
                <w:rFonts w:cs="Calibri"/>
                <w:i/>
                <w:sz w:val="18"/>
                <w:szCs w:val="18"/>
                <w:lang w:val="cs-CZ"/>
              </w:rPr>
              <w:t>, vč. možností marketingové podpory (např. v oblasti grafického designu).</w:t>
            </w:r>
          </w:p>
        </w:tc>
        <w:tc>
          <w:tcPr>
            <w:tcW w:w="1232" w:type="dxa"/>
          </w:tcPr>
          <w:p w14:paraId="1AB72F0A" w14:textId="14786F72" w:rsidR="0046239A" w:rsidRPr="00D459BF" w:rsidRDefault="0046239A" w:rsidP="0085529D">
            <w:pPr>
              <w:spacing w:after="0" w:line="240" w:lineRule="auto"/>
              <w:jc w:val="both"/>
              <w:rPr>
                <w:rFonts w:eastAsia="Times New Roman" w:cs="Calibri"/>
                <w:i/>
                <w:sz w:val="18"/>
                <w:szCs w:val="18"/>
                <w:lang w:val="cs-CZ"/>
              </w:rPr>
            </w:pPr>
            <w:r w:rsidRPr="00912997">
              <w:rPr>
                <w:rFonts w:cs="Calibri"/>
                <w:i/>
                <w:sz w:val="18"/>
                <w:szCs w:val="18"/>
                <w:lang w:val="cs-CZ"/>
              </w:rPr>
              <w:t>8, 9</w:t>
            </w:r>
          </w:p>
        </w:tc>
        <w:tc>
          <w:tcPr>
            <w:tcW w:w="2089" w:type="dxa"/>
            <w:shd w:val="clear" w:color="auto" w:fill="auto"/>
          </w:tcPr>
          <w:p w14:paraId="0094552C" w14:textId="2EAFB4A1" w:rsidR="0046239A" w:rsidRPr="00D459BF" w:rsidRDefault="001D28D8"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4478B311" w14:textId="77777777" w:rsidR="00E80311" w:rsidRPr="00912997" w:rsidRDefault="00E80311"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57A7D6C" w14:textId="77777777" w:rsidR="00E80311" w:rsidRPr="00912997" w:rsidRDefault="00E80311"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604DD54" w14:textId="77777777" w:rsidR="00F31FAC" w:rsidRPr="00912997" w:rsidRDefault="00450AB3"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p>
          <w:p w14:paraId="559437D9" w14:textId="54F4B701" w:rsidR="00E80311" w:rsidRPr="00912997" w:rsidRDefault="00F31FAC" w:rsidP="00E80311">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0B387D9C" w14:textId="77777777" w:rsidR="002E3E60" w:rsidRPr="00912997" w:rsidRDefault="002E3E60" w:rsidP="002E3E60">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322F68E2" w14:textId="658B26E0" w:rsidR="00990AAE" w:rsidRPr="00912997" w:rsidRDefault="002E3E60" w:rsidP="002E3E60">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r w:rsidR="00303AFA" w:rsidRPr="00D459BF">
              <w:rPr>
                <w:rFonts w:cs="Calibri"/>
                <w:i/>
                <w:color w:val="000000"/>
                <w:sz w:val="18"/>
                <w:szCs w:val="18"/>
                <w:lang w:val="cs-CZ"/>
              </w:rPr>
              <w:t xml:space="preserve"> Naším cílem je proškolit 100 %</w:t>
            </w:r>
            <w:r w:rsidR="00303AFA"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46239A" w:rsidRPr="00FC547A" w14:paraId="11CC0CDF" w14:textId="77777777" w:rsidTr="005B6142">
        <w:trPr>
          <w:trHeight w:val="246"/>
        </w:trPr>
        <w:tc>
          <w:tcPr>
            <w:tcW w:w="9288" w:type="dxa"/>
            <w:gridSpan w:val="5"/>
            <w:shd w:val="clear" w:color="auto" w:fill="B4C6E7"/>
          </w:tcPr>
          <w:p w14:paraId="5D4DEEB9" w14:textId="73516B83" w:rsidR="0046239A" w:rsidRPr="00912997" w:rsidRDefault="0046239A" w:rsidP="002D6A1C">
            <w:pPr>
              <w:numPr>
                <w:ilvl w:val="0"/>
                <w:numId w:val="19"/>
              </w:numPr>
              <w:spacing w:after="0" w:line="240" w:lineRule="auto"/>
              <w:jc w:val="both"/>
              <w:rPr>
                <w:rFonts w:cs="Calibri"/>
                <w:i/>
                <w:sz w:val="18"/>
                <w:szCs w:val="18"/>
                <w:lang w:val="cs-CZ"/>
              </w:rPr>
            </w:pPr>
            <w:r w:rsidRPr="00912997">
              <w:rPr>
                <w:rFonts w:cs="Calibri"/>
                <w:i/>
                <w:sz w:val="18"/>
                <w:szCs w:val="18"/>
                <w:lang w:val="cs-CZ"/>
              </w:rPr>
              <w:t>Poskytování odborného poradenství</w:t>
            </w:r>
          </w:p>
        </w:tc>
      </w:tr>
      <w:tr w:rsidR="003775D5" w:rsidRPr="00FC547A" w14:paraId="6308D7EF" w14:textId="77777777" w:rsidTr="37C7C435">
        <w:tc>
          <w:tcPr>
            <w:tcW w:w="2410" w:type="dxa"/>
            <w:shd w:val="clear" w:color="auto" w:fill="auto"/>
          </w:tcPr>
          <w:p w14:paraId="059AF5F3" w14:textId="67E9D28A" w:rsidR="0046239A" w:rsidRPr="00D459BF" w:rsidRDefault="4EDE6772" w:rsidP="4EDE6772">
            <w:pPr>
              <w:spacing w:after="0" w:line="240" w:lineRule="auto"/>
              <w:jc w:val="both"/>
              <w:rPr>
                <w:rFonts w:cs="Calibri"/>
                <w:i/>
                <w:sz w:val="18"/>
                <w:szCs w:val="18"/>
                <w:lang w:val="cs-CZ"/>
              </w:rPr>
            </w:pPr>
            <w:r w:rsidRPr="00912997">
              <w:rPr>
                <w:rFonts w:cs="Calibri"/>
                <w:i/>
                <w:sz w:val="18"/>
                <w:szCs w:val="18"/>
                <w:lang w:val="cs-CZ"/>
              </w:rPr>
              <w:t>Formou interního dokumentu bude nastaven systém odborného poradenství a pomoci při hledání zaměstnání (např. při tvorbě životopisu).</w:t>
            </w:r>
            <w:r w:rsidR="00AA7F35" w:rsidRPr="00912997">
              <w:rPr>
                <w:rFonts w:cs="Calibri"/>
                <w:i/>
                <w:sz w:val="18"/>
                <w:szCs w:val="18"/>
                <w:lang w:val="cs-CZ"/>
              </w:rPr>
              <w:t xml:space="preserve"> Z</w:t>
            </w:r>
            <w:r w:rsidR="00AA7F35" w:rsidRPr="00D459BF">
              <w:rPr>
                <w:rFonts w:cs="Calibri"/>
                <w:i/>
                <w:sz w:val="18"/>
                <w:szCs w:val="18"/>
                <w:lang w:val="cs-CZ"/>
              </w:rPr>
              <w:t>aměstnanci budou mít možnost konzultací s pracovníky personálního oddělení.</w:t>
            </w:r>
          </w:p>
        </w:tc>
        <w:tc>
          <w:tcPr>
            <w:tcW w:w="1232" w:type="dxa"/>
          </w:tcPr>
          <w:p w14:paraId="24DA165D" w14:textId="10DC103A" w:rsidR="0046239A" w:rsidRPr="00D459BF" w:rsidRDefault="0046239A" w:rsidP="0046239A">
            <w:pPr>
              <w:spacing w:line="240" w:lineRule="auto"/>
              <w:jc w:val="both"/>
              <w:rPr>
                <w:rFonts w:eastAsia="Times New Roman" w:cs="Calibri"/>
                <w:i/>
                <w:sz w:val="18"/>
                <w:szCs w:val="18"/>
                <w:lang w:val="cs-CZ"/>
              </w:rPr>
            </w:pPr>
            <w:r w:rsidRPr="00912997">
              <w:rPr>
                <w:rFonts w:cs="Calibri"/>
                <w:i/>
                <w:sz w:val="18"/>
                <w:szCs w:val="18"/>
                <w:lang w:val="cs-CZ"/>
              </w:rPr>
              <w:t>30</w:t>
            </w:r>
          </w:p>
        </w:tc>
        <w:tc>
          <w:tcPr>
            <w:tcW w:w="2089" w:type="dxa"/>
            <w:shd w:val="clear" w:color="auto" w:fill="auto"/>
          </w:tcPr>
          <w:p w14:paraId="5D98B245" w14:textId="354E1DC1" w:rsidR="0046239A" w:rsidRPr="00D459BF" w:rsidRDefault="009F05DA"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089FF4B7"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B7BC60D"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5FBDBA8" w14:textId="77777777" w:rsidR="0046239A" w:rsidRPr="00D459BF" w:rsidRDefault="0046239A" w:rsidP="0046239A">
            <w:pPr>
              <w:spacing w:line="240" w:lineRule="auto"/>
              <w:jc w:val="both"/>
              <w:rPr>
                <w:rFonts w:eastAsia="Times New Roman" w:cs="Calibri"/>
                <w:i/>
                <w:sz w:val="18"/>
                <w:szCs w:val="18"/>
                <w:lang w:val="cs-CZ"/>
              </w:rPr>
            </w:pPr>
          </w:p>
        </w:tc>
        <w:tc>
          <w:tcPr>
            <w:tcW w:w="2149" w:type="dxa"/>
            <w:shd w:val="clear" w:color="auto" w:fill="auto"/>
          </w:tcPr>
          <w:p w14:paraId="381CCC87" w14:textId="77777777" w:rsidR="0046239A" w:rsidRPr="00912997" w:rsidRDefault="00EA01A8" w:rsidP="002E3E60">
            <w:pPr>
              <w:spacing w:after="0" w:line="240" w:lineRule="auto"/>
              <w:jc w:val="both"/>
              <w:rPr>
                <w:rFonts w:eastAsia="Times New Roman" w:cs="Calibri"/>
                <w:i/>
                <w:sz w:val="18"/>
                <w:szCs w:val="18"/>
                <w:lang w:val="cs-CZ"/>
              </w:rPr>
            </w:pPr>
            <w:r w:rsidRPr="00912997">
              <w:rPr>
                <w:rFonts w:eastAsia="Times New Roman" w:cs="Calibri"/>
                <w:i/>
                <w:sz w:val="18"/>
                <w:szCs w:val="18"/>
                <w:lang w:val="cs-CZ"/>
              </w:rPr>
              <w:t>D</w:t>
            </w:r>
            <w:r w:rsidR="0046239A" w:rsidRPr="00912997">
              <w:rPr>
                <w:rFonts w:eastAsia="Times New Roman" w:cs="Calibri"/>
                <w:i/>
                <w:sz w:val="18"/>
                <w:szCs w:val="18"/>
                <w:lang w:val="cs-CZ"/>
              </w:rPr>
              <w:t>okument</w:t>
            </w:r>
          </w:p>
          <w:p w14:paraId="6A2686A8" w14:textId="7AD29B8C" w:rsidR="00037699" w:rsidRPr="00D459BF" w:rsidRDefault="00037699" w:rsidP="002E3E60">
            <w:pPr>
              <w:spacing w:after="0" w:line="240" w:lineRule="auto"/>
              <w:jc w:val="both"/>
              <w:rPr>
                <w:rFonts w:eastAsia="Times New Roman" w:cs="Calibri"/>
                <w:i/>
                <w:sz w:val="18"/>
                <w:szCs w:val="18"/>
                <w:lang w:val="cs-CZ"/>
              </w:rPr>
            </w:pPr>
            <w:r w:rsidRPr="00D459BF">
              <w:rPr>
                <w:rFonts w:cs="Calibri"/>
                <w:i/>
                <w:sz w:val="18"/>
                <w:szCs w:val="18"/>
                <w:lang w:val="cs-CZ"/>
              </w:rPr>
              <w:t>Formou interního dokumentu bude poskytnuta podpora při plánování kariéry, návratu do pracovního prostředí (např. po RD) či změně původní kvalifikace. Dokument dále dá zaměstnancům, kteří chtějí změnit práci, návod na přípravu životopisu a motivačního dopisu, a rovněž tipy ohledně posuzování pracovních inzerátů, hledání vhodné pracovní pozice (včetně využívání sociálních sítí) a sebeprezentace při pohovoru.</w:t>
            </w:r>
          </w:p>
        </w:tc>
      </w:tr>
      <w:tr w:rsidR="0046239A" w:rsidRPr="00FC547A" w14:paraId="58E86AC4" w14:textId="77777777" w:rsidTr="005B6142">
        <w:tc>
          <w:tcPr>
            <w:tcW w:w="9288" w:type="dxa"/>
            <w:gridSpan w:val="5"/>
            <w:shd w:val="clear" w:color="auto" w:fill="B4C6E7"/>
          </w:tcPr>
          <w:p w14:paraId="5F4443C3" w14:textId="558FA28B" w:rsidR="0046239A" w:rsidRPr="00912997" w:rsidRDefault="0046239A" w:rsidP="007E0CAE">
            <w:pPr>
              <w:numPr>
                <w:ilvl w:val="0"/>
                <w:numId w:val="19"/>
              </w:numPr>
              <w:spacing w:after="0" w:line="240" w:lineRule="auto"/>
              <w:jc w:val="both"/>
              <w:rPr>
                <w:rFonts w:eastAsia="Times New Roman" w:cs="Calibri"/>
                <w:i/>
                <w:sz w:val="18"/>
                <w:szCs w:val="18"/>
                <w:lang w:val="cs-CZ"/>
              </w:rPr>
            </w:pPr>
            <w:r w:rsidRPr="00912997">
              <w:rPr>
                <w:rFonts w:cs="Calibri"/>
                <w:i/>
                <w:sz w:val="18"/>
                <w:szCs w:val="18"/>
                <w:lang w:val="cs-CZ"/>
              </w:rPr>
              <w:t xml:space="preserve">Definování pozice </w:t>
            </w:r>
            <w:proofErr w:type="spellStart"/>
            <w:r w:rsidRPr="00912997">
              <w:rPr>
                <w:rFonts w:cs="Calibri"/>
                <w:i/>
                <w:sz w:val="18"/>
                <w:szCs w:val="18"/>
                <w:lang w:val="cs-CZ"/>
              </w:rPr>
              <w:t>postdoktoranda</w:t>
            </w:r>
            <w:proofErr w:type="spellEnd"/>
          </w:p>
        </w:tc>
      </w:tr>
      <w:tr w:rsidR="003775D5" w:rsidRPr="00FC547A" w14:paraId="56DF0977" w14:textId="77777777" w:rsidTr="37C7C435">
        <w:tc>
          <w:tcPr>
            <w:tcW w:w="2410" w:type="dxa"/>
            <w:shd w:val="clear" w:color="auto" w:fill="auto"/>
          </w:tcPr>
          <w:p w14:paraId="5B9CD3F1" w14:textId="45F6DFB2" w:rsidR="0046239A" w:rsidRPr="00912997" w:rsidRDefault="004715AE" w:rsidP="0046239A">
            <w:pPr>
              <w:spacing w:after="0" w:line="240" w:lineRule="auto"/>
              <w:jc w:val="both"/>
              <w:rPr>
                <w:rFonts w:cs="Calibri"/>
                <w:i/>
                <w:sz w:val="18"/>
                <w:szCs w:val="18"/>
                <w:lang w:val="cs-CZ"/>
              </w:rPr>
            </w:pPr>
            <w:r w:rsidRPr="00912997">
              <w:rPr>
                <w:rFonts w:cs="Calibri"/>
                <w:i/>
                <w:sz w:val="18"/>
                <w:szCs w:val="18"/>
                <w:lang w:val="cs-CZ"/>
              </w:rPr>
              <w:t xml:space="preserve">Formou </w:t>
            </w:r>
            <w:r w:rsidR="0046239A" w:rsidRPr="00912997">
              <w:rPr>
                <w:rFonts w:cs="Calibri"/>
                <w:i/>
                <w:sz w:val="18"/>
                <w:szCs w:val="18"/>
                <w:lang w:val="cs-CZ"/>
              </w:rPr>
              <w:t xml:space="preserve">interního dokumentu bude </w:t>
            </w:r>
            <w:r w:rsidRPr="00912997">
              <w:rPr>
                <w:rFonts w:cs="Calibri"/>
                <w:i/>
                <w:sz w:val="18"/>
                <w:szCs w:val="18"/>
                <w:lang w:val="cs-CZ"/>
              </w:rPr>
              <w:t xml:space="preserve">definována </w:t>
            </w:r>
            <w:r w:rsidR="0046239A" w:rsidRPr="00912997">
              <w:rPr>
                <w:rFonts w:cs="Calibri"/>
                <w:i/>
                <w:sz w:val="18"/>
                <w:szCs w:val="18"/>
                <w:lang w:val="cs-CZ"/>
              </w:rPr>
              <w:t>kategori</w:t>
            </w:r>
            <w:r w:rsidRPr="00912997">
              <w:rPr>
                <w:rFonts w:cs="Calibri"/>
                <w:i/>
                <w:sz w:val="18"/>
                <w:szCs w:val="18"/>
                <w:lang w:val="cs-CZ"/>
              </w:rPr>
              <w:t>e</w:t>
            </w:r>
            <w:r w:rsidR="0046239A" w:rsidRPr="00912997">
              <w:rPr>
                <w:rFonts w:cs="Calibri"/>
                <w:i/>
                <w:sz w:val="18"/>
                <w:szCs w:val="18"/>
                <w:lang w:val="cs-CZ"/>
              </w:rPr>
              <w:t xml:space="preserve"> výzkumných pracovníků s postdoktorandským statusem. Dokument stanoví: </w:t>
            </w:r>
          </w:p>
          <w:p w14:paraId="271123FF" w14:textId="77777777" w:rsidR="00B74B86" w:rsidRPr="00D459BF" w:rsidRDefault="0046239A" w:rsidP="007E0CAE">
            <w:pPr>
              <w:numPr>
                <w:ilvl w:val="0"/>
                <w:numId w:val="29"/>
              </w:numPr>
              <w:spacing w:after="0" w:line="240" w:lineRule="auto"/>
              <w:jc w:val="both"/>
              <w:rPr>
                <w:rFonts w:eastAsia="Times New Roman" w:cs="Calibri"/>
                <w:i/>
                <w:sz w:val="18"/>
                <w:szCs w:val="18"/>
                <w:lang w:val="cs-CZ"/>
              </w:rPr>
            </w:pPr>
            <w:r w:rsidRPr="00912997">
              <w:rPr>
                <w:rFonts w:cs="Calibri"/>
                <w:i/>
                <w:sz w:val="18"/>
                <w:szCs w:val="18"/>
                <w:lang w:val="cs-CZ"/>
              </w:rPr>
              <w:t xml:space="preserve">Kompetence (tj. specifické vědomosti, schopnosti a dovednosti potřebné pro úspěšný výkon role </w:t>
            </w:r>
            <w:proofErr w:type="spellStart"/>
            <w:r w:rsidRPr="00912997">
              <w:rPr>
                <w:rFonts w:cs="Calibri"/>
                <w:i/>
                <w:sz w:val="18"/>
                <w:szCs w:val="18"/>
                <w:lang w:val="cs-CZ"/>
              </w:rPr>
              <w:t>postdoktoranda</w:t>
            </w:r>
            <w:proofErr w:type="spellEnd"/>
            <w:r w:rsidRPr="00912997">
              <w:rPr>
                <w:rFonts w:cs="Calibri"/>
                <w:i/>
                <w:sz w:val="18"/>
                <w:szCs w:val="18"/>
                <w:lang w:val="cs-CZ"/>
              </w:rPr>
              <w:t>)</w:t>
            </w:r>
          </w:p>
          <w:p w14:paraId="3637E4C8" w14:textId="6367FAE6" w:rsidR="00B74B86" w:rsidRPr="00D459BF" w:rsidRDefault="0046239A" w:rsidP="007E0CAE">
            <w:pPr>
              <w:numPr>
                <w:ilvl w:val="0"/>
                <w:numId w:val="29"/>
              </w:numPr>
              <w:spacing w:after="0" w:line="240" w:lineRule="auto"/>
              <w:jc w:val="both"/>
              <w:rPr>
                <w:rFonts w:eastAsia="Times New Roman" w:cs="Calibri"/>
                <w:i/>
                <w:sz w:val="18"/>
                <w:szCs w:val="18"/>
                <w:lang w:val="cs-CZ"/>
              </w:rPr>
            </w:pPr>
            <w:r w:rsidRPr="00912997">
              <w:rPr>
                <w:rFonts w:cs="Calibri"/>
                <w:i/>
                <w:sz w:val="18"/>
                <w:szCs w:val="18"/>
                <w:lang w:val="cs-CZ"/>
              </w:rPr>
              <w:t>Pravidla pro nábor</w:t>
            </w:r>
          </w:p>
          <w:p w14:paraId="083EC21D" w14:textId="3B2C86B0" w:rsidR="00B74B86" w:rsidRPr="00D459BF" w:rsidRDefault="0046239A" w:rsidP="007E0CAE">
            <w:pPr>
              <w:numPr>
                <w:ilvl w:val="0"/>
                <w:numId w:val="29"/>
              </w:numPr>
              <w:spacing w:after="0" w:line="240" w:lineRule="auto"/>
              <w:jc w:val="both"/>
              <w:rPr>
                <w:rFonts w:eastAsia="Times New Roman" w:cs="Calibri"/>
                <w:i/>
                <w:sz w:val="18"/>
                <w:szCs w:val="18"/>
                <w:lang w:val="cs-CZ"/>
              </w:rPr>
            </w:pPr>
            <w:r w:rsidRPr="00912997">
              <w:rPr>
                <w:rFonts w:cs="Calibri"/>
                <w:i/>
                <w:sz w:val="18"/>
                <w:szCs w:val="18"/>
                <w:lang w:val="cs-CZ"/>
              </w:rPr>
              <w:t>Cíle jmenování</w:t>
            </w:r>
          </w:p>
          <w:p w14:paraId="61FEE02E" w14:textId="5AA5085D" w:rsidR="00B61140" w:rsidRPr="00D459BF" w:rsidRDefault="0046239A" w:rsidP="007E0CAE">
            <w:pPr>
              <w:numPr>
                <w:ilvl w:val="0"/>
                <w:numId w:val="29"/>
              </w:numPr>
              <w:spacing w:after="0" w:line="240" w:lineRule="auto"/>
              <w:jc w:val="both"/>
              <w:rPr>
                <w:rFonts w:eastAsia="Times New Roman" w:cs="Calibri"/>
                <w:i/>
                <w:sz w:val="18"/>
                <w:szCs w:val="18"/>
                <w:lang w:val="cs-CZ"/>
              </w:rPr>
            </w:pPr>
            <w:r w:rsidRPr="00912997">
              <w:rPr>
                <w:rFonts w:cs="Calibri"/>
                <w:i/>
                <w:sz w:val="18"/>
                <w:szCs w:val="18"/>
                <w:lang w:val="cs-CZ"/>
              </w:rPr>
              <w:t>Plán profesního rozvoje</w:t>
            </w:r>
          </w:p>
          <w:p w14:paraId="7A3DAF3C" w14:textId="77777777" w:rsidR="0046239A" w:rsidRPr="00D459BF" w:rsidRDefault="4EDE6772" w:rsidP="4EDE6772">
            <w:pPr>
              <w:numPr>
                <w:ilvl w:val="0"/>
                <w:numId w:val="29"/>
              </w:numPr>
              <w:spacing w:after="0" w:line="240" w:lineRule="auto"/>
              <w:jc w:val="both"/>
              <w:rPr>
                <w:rFonts w:eastAsia="Times New Roman" w:cs="Calibri"/>
                <w:i/>
                <w:sz w:val="18"/>
                <w:szCs w:val="18"/>
                <w:lang w:val="cs-CZ"/>
              </w:rPr>
            </w:pPr>
            <w:r w:rsidRPr="00912997">
              <w:rPr>
                <w:rFonts w:cs="Calibri"/>
                <w:i/>
                <w:sz w:val="18"/>
                <w:szCs w:val="18"/>
                <w:lang w:val="cs-CZ"/>
              </w:rPr>
              <w:t xml:space="preserve">Povinnosti. </w:t>
            </w:r>
          </w:p>
          <w:p w14:paraId="14427B07" w14:textId="048194FF" w:rsidR="006B5CDE" w:rsidRPr="00D459BF" w:rsidRDefault="006B5CDE" w:rsidP="006B5CDE">
            <w:pPr>
              <w:spacing w:after="0" w:line="240" w:lineRule="auto"/>
              <w:ind w:left="227"/>
              <w:jc w:val="both"/>
              <w:rPr>
                <w:rFonts w:eastAsia="Times New Roman" w:cs="Calibri"/>
                <w:i/>
                <w:sz w:val="18"/>
                <w:szCs w:val="18"/>
                <w:lang w:val="cs-CZ"/>
              </w:rPr>
            </w:pPr>
          </w:p>
        </w:tc>
        <w:tc>
          <w:tcPr>
            <w:tcW w:w="1232" w:type="dxa"/>
          </w:tcPr>
          <w:p w14:paraId="55767610" w14:textId="1204DB37" w:rsidR="0046239A" w:rsidRPr="00D459BF" w:rsidRDefault="0046239A"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21</w:t>
            </w:r>
          </w:p>
        </w:tc>
        <w:tc>
          <w:tcPr>
            <w:tcW w:w="2089" w:type="dxa"/>
            <w:shd w:val="clear" w:color="auto" w:fill="auto"/>
          </w:tcPr>
          <w:p w14:paraId="3C9C1855" w14:textId="0E3662B3" w:rsidR="0046239A" w:rsidRPr="00D459BF" w:rsidRDefault="00C72D02" w:rsidP="0046239A">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Q2/2023</w:t>
            </w:r>
          </w:p>
        </w:tc>
        <w:tc>
          <w:tcPr>
            <w:tcW w:w="1408" w:type="dxa"/>
            <w:shd w:val="clear" w:color="auto" w:fill="auto"/>
          </w:tcPr>
          <w:p w14:paraId="5C44D6E6"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7F518AF"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B5E4A86" w14:textId="71225F1A" w:rsidR="0046239A" w:rsidRPr="00D459BF" w:rsidRDefault="00450AB3"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p>
        </w:tc>
        <w:tc>
          <w:tcPr>
            <w:tcW w:w="2149" w:type="dxa"/>
            <w:shd w:val="clear" w:color="auto" w:fill="auto"/>
          </w:tcPr>
          <w:p w14:paraId="0BEB9270" w14:textId="06C6A9FA" w:rsidR="002E3E60" w:rsidRPr="00912997" w:rsidRDefault="002E3E60"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p w14:paraId="7B5DC1C1" w14:textId="165EEED8"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Počet </w:t>
            </w:r>
            <w:proofErr w:type="spellStart"/>
            <w:r w:rsidRPr="00912997">
              <w:rPr>
                <w:rFonts w:eastAsia="Times New Roman" w:cs="Calibri"/>
                <w:i/>
                <w:sz w:val="18"/>
                <w:szCs w:val="18"/>
                <w:lang w:val="cs-CZ"/>
              </w:rPr>
              <w:t>postdo</w:t>
            </w:r>
            <w:r w:rsidR="003F5A61" w:rsidRPr="00912997">
              <w:rPr>
                <w:rFonts w:eastAsia="Times New Roman" w:cs="Calibri"/>
                <w:i/>
                <w:sz w:val="18"/>
                <w:szCs w:val="18"/>
                <w:lang w:val="cs-CZ"/>
              </w:rPr>
              <w:t>ktorand</w:t>
            </w:r>
            <w:r w:rsidRPr="00912997">
              <w:rPr>
                <w:rFonts w:eastAsia="Times New Roman" w:cs="Calibri"/>
                <w:i/>
                <w:sz w:val="18"/>
                <w:szCs w:val="18"/>
                <w:lang w:val="cs-CZ"/>
              </w:rPr>
              <w:t>ů</w:t>
            </w:r>
            <w:proofErr w:type="spellEnd"/>
          </w:p>
        </w:tc>
      </w:tr>
      <w:tr w:rsidR="0046239A" w:rsidRPr="00FC547A" w14:paraId="71DCF7B6" w14:textId="77777777" w:rsidTr="005B6142">
        <w:trPr>
          <w:trHeight w:val="140"/>
        </w:trPr>
        <w:tc>
          <w:tcPr>
            <w:tcW w:w="9288" w:type="dxa"/>
            <w:gridSpan w:val="5"/>
            <w:shd w:val="clear" w:color="auto" w:fill="B4C6E7"/>
          </w:tcPr>
          <w:p w14:paraId="145C27FD" w14:textId="286C9E39" w:rsidR="0046239A" w:rsidRPr="00D459BF" w:rsidRDefault="0046239A" w:rsidP="002D6A1C">
            <w:pPr>
              <w:numPr>
                <w:ilvl w:val="0"/>
                <w:numId w:val="19"/>
              </w:numPr>
              <w:spacing w:after="0" w:line="240" w:lineRule="auto"/>
              <w:jc w:val="both"/>
              <w:rPr>
                <w:rFonts w:cs="Calibri"/>
                <w:i/>
                <w:sz w:val="18"/>
                <w:szCs w:val="18"/>
                <w:lang w:val="cs-CZ"/>
              </w:rPr>
            </w:pPr>
            <w:r w:rsidRPr="00912997">
              <w:rPr>
                <w:rFonts w:cs="Calibri"/>
                <w:i/>
                <w:sz w:val="18"/>
                <w:szCs w:val="18"/>
                <w:lang w:val="cs-CZ"/>
              </w:rPr>
              <w:t>Podpora juniorních výzkumníků</w:t>
            </w:r>
          </w:p>
        </w:tc>
      </w:tr>
      <w:tr w:rsidR="003775D5" w:rsidRPr="00FC547A" w14:paraId="7A274F8D" w14:textId="77777777" w:rsidTr="37C7C435">
        <w:trPr>
          <w:trHeight w:val="1095"/>
        </w:trPr>
        <w:tc>
          <w:tcPr>
            <w:tcW w:w="2410" w:type="dxa"/>
            <w:shd w:val="clear" w:color="auto" w:fill="auto"/>
          </w:tcPr>
          <w:p w14:paraId="376FD613" w14:textId="0B72D4BE"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Zvýšení finanční</w:t>
            </w:r>
            <w:r w:rsidRPr="00D459BF">
              <w:rPr>
                <w:rFonts w:cs="Calibri"/>
                <w:i/>
                <w:sz w:val="18"/>
                <w:szCs w:val="18"/>
                <w:lang w:val="cs-CZ"/>
              </w:rPr>
              <w:t xml:space="preserve"> </w:t>
            </w:r>
            <w:r w:rsidRPr="00912997">
              <w:rPr>
                <w:rFonts w:cs="Calibri"/>
                <w:i/>
                <w:sz w:val="18"/>
                <w:szCs w:val="18"/>
                <w:lang w:val="cs-CZ"/>
              </w:rPr>
              <w:t>podpory výzkumu juniorních pracovníků.</w:t>
            </w:r>
            <w:r w:rsidR="00D15E21" w:rsidRPr="00912997">
              <w:rPr>
                <w:rFonts w:cs="Calibri"/>
                <w:i/>
                <w:sz w:val="18"/>
                <w:szCs w:val="18"/>
                <w:lang w:val="cs-CZ"/>
              </w:rPr>
              <w:t xml:space="preserve"> </w:t>
            </w:r>
            <w:r w:rsidR="009C354C" w:rsidRPr="00912997">
              <w:rPr>
                <w:rFonts w:cs="Calibri"/>
                <w:i/>
                <w:sz w:val="18"/>
                <w:szCs w:val="18"/>
                <w:lang w:val="cs-CZ"/>
              </w:rPr>
              <w:t xml:space="preserve">Za </w:t>
            </w:r>
            <w:r w:rsidR="00D15E21" w:rsidRPr="00D459BF">
              <w:rPr>
                <w:rFonts w:cs="Calibri"/>
                <w:i/>
                <w:sz w:val="18"/>
                <w:szCs w:val="18"/>
                <w:lang w:val="cs-CZ"/>
              </w:rPr>
              <w:t>předpokladu zachování úrovně financování Farmaceutické fakulty MU z veřejných zdrojů v období implementace Akčního plánu bude finanční podpora juniorních výzkumníků navýšena o 3 %.</w:t>
            </w:r>
          </w:p>
        </w:tc>
        <w:tc>
          <w:tcPr>
            <w:tcW w:w="1232" w:type="dxa"/>
          </w:tcPr>
          <w:p w14:paraId="7263C63C" w14:textId="17816990"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26, 36</w:t>
            </w:r>
          </w:p>
        </w:tc>
        <w:tc>
          <w:tcPr>
            <w:tcW w:w="2089" w:type="dxa"/>
            <w:shd w:val="clear" w:color="auto" w:fill="auto"/>
          </w:tcPr>
          <w:p w14:paraId="42EC0E8B" w14:textId="3C43563B" w:rsidR="0046239A" w:rsidRPr="00D459BF" w:rsidRDefault="00F36F6F"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6AB3DF0F"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C60EA85"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C7F4033" w14:textId="1645A9BD" w:rsidR="00A82355"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A82355" w:rsidRPr="00912997">
              <w:rPr>
                <w:rFonts w:eastAsia="Times New Roman" w:cs="Calibri"/>
                <w:i/>
                <w:sz w:val="18"/>
                <w:szCs w:val="18"/>
                <w:lang w:val="cs-CZ"/>
              </w:rPr>
              <w:t>Tajemnice</w:t>
            </w:r>
          </w:p>
        </w:tc>
        <w:tc>
          <w:tcPr>
            <w:tcW w:w="2149" w:type="dxa"/>
            <w:shd w:val="clear" w:color="auto" w:fill="auto"/>
          </w:tcPr>
          <w:p w14:paraId="2B7CDFE9" w14:textId="77777777" w:rsidR="0046239A" w:rsidRPr="00912997" w:rsidRDefault="00617F04" w:rsidP="0085529D">
            <w:pPr>
              <w:spacing w:after="0" w:line="240" w:lineRule="auto"/>
              <w:jc w:val="both"/>
              <w:rPr>
                <w:rFonts w:cs="Calibri"/>
                <w:i/>
                <w:sz w:val="18"/>
                <w:szCs w:val="18"/>
                <w:lang w:val="cs-CZ"/>
              </w:rPr>
            </w:pPr>
            <w:r w:rsidRPr="00912997">
              <w:rPr>
                <w:rFonts w:cs="Calibri"/>
                <w:i/>
                <w:sz w:val="18"/>
                <w:szCs w:val="18"/>
                <w:lang w:val="cs-CZ"/>
              </w:rPr>
              <w:t>Počet realizovaných výzkum</w:t>
            </w:r>
            <w:r w:rsidR="00D200A5" w:rsidRPr="00912997">
              <w:rPr>
                <w:rFonts w:cs="Calibri"/>
                <w:i/>
                <w:sz w:val="18"/>
                <w:szCs w:val="18"/>
                <w:lang w:val="cs-CZ"/>
              </w:rPr>
              <w:t>ných projektů</w:t>
            </w:r>
          </w:p>
          <w:p w14:paraId="585C30DD" w14:textId="4F3A9A02" w:rsidR="00902F57" w:rsidRPr="00D459BF" w:rsidRDefault="00902F57" w:rsidP="0085529D">
            <w:pPr>
              <w:spacing w:after="0" w:line="240" w:lineRule="auto"/>
              <w:jc w:val="both"/>
              <w:rPr>
                <w:rFonts w:eastAsia="Times New Roman" w:cs="Calibri"/>
                <w:i/>
                <w:sz w:val="18"/>
                <w:szCs w:val="18"/>
                <w:lang w:val="cs-CZ"/>
              </w:rPr>
            </w:pPr>
            <w:r w:rsidRPr="00D459BF">
              <w:rPr>
                <w:rFonts w:cs="Calibri"/>
                <w:i/>
                <w:sz w:val="18"/>
                <w:szCs w:val="18"/>
                <w:lang w:val="cs-CZ"/>
              </w:rPr>
              <w:t>Indikátorem budou výzkumné projekty uskutečněné vědeckými pracovníky na úrovni R1 a R2. Naším cílem je dosáhnout toho, aby se juniorní vědečtí pracovníci (R1 a R2) podíleli na 50 % projektů realizovaných na Farmaceutické fakultě.</w:t>
            </w:r>
          </w:p>
        </w:tc>
      </w:tr>
      <w:tr w:rsidR="003775D5" w:rsidRPr="00FC547A" w14:paraId="58E7CA8C" w14:textId="77777777" w:rsidTr="37C7C435">
        <w:trPr>
          <w:trHeight w:val="1095"/>
        </w:trPr>
        <w:tc>
          <w:tcPr>
            <w:tcW w:w="2410" w:type="dxa"/>
            <w:shd w:val="clear" w:color="auto" w:fill="auto"/>
          </w:tcPr>
          <w:p w14:paraId="29DFEB7F" w14:textId="01F73648"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 xml:space="preserve">Dohlížející osoby </w:t>
            </w:r>
            <w:proofErr w:type="gramStart"/>
            <w:r w:rsidRPr="00912997">
              <w:rPr>
                <w:rFonts w:cs="Calibri"/>
                <w:i/>
                <w:sz w:val="18"/>
                <w:szCs w:val="18"/>
                <w:lang w:val="cs-CZ"/>
              </w:rPr>
              <w:t>obdrží</w:t>
            </w:r>
            <w:proofErr w:type="gramEnd"/>
            <w:r w:rsidRPr="00912997">
              <w:rPr>
                <w:rFonts w:cs="Calibri"/>
                <w:i/>
                <w:sz w:val="18"/>
                <w:szCs w:val="18"/>
                <w:lang w:val="cs-CZ"/>
              </w:rPr>
              <w:t xml:space="preserve"> systematickou podporu v oblasti vedení výzkumných pracovníků. </w:t>
            </w:r>
          </w:p>
        </w:tc>
        <w:tc>
          <w:tcPr>
            <w:tcW w:w="1232" w:type="dxa"/>
          </w:tcPr>
          <w:p w14:paraId="442F31A8" w14:textId="7DB95A33" w:rsidR="0046239A" w:rsidRPr="00912997" w:rsidRDefault="00286058" w:rsidP="0085529D">
            <w:pPr>
              <w:spacing w:after="0" w:line="240" w:lineRule="auto"/>
              <w:jc w:val="both"/>
              <w:rPr>
                <w:rFonts w:cs="Calibri"/>
                <w:i/>
                <w:sz w:val="18"/>
                <w:szCs w:val="18"/>
                <w:lang w:val="cs-CZ"/>
              </w:rPr>
            </w:pPr>
            <w:r w:rsidRPr="00912997">
              <w:rPr>
                <w:rFonts w:cs="Calibri"/>
                <w:i/>
                <w:sz w:val="18"/>
                <w:szCs w:val="18"/>
                <w:lang w:val="cs-CZ"/>
              </w:rPr>
              <w:t xml:space="preserve">28, </w:t>
            </w:r>
            <w:r w:rsidR="0046239A" w:rsidRPr="00912997">
              <w:rPr>
                <w:rFonts w:cs="Calibri"/>
                <w:i/>
                <w:sz w:val="18"/>
                <w:szCs w:val="18"/>
                <w:lang w:val="cs-CZ"/>
              </w:rPr>
              <w:t>29, 36</w:t>
            </w:r>
            <w:r w:rsidRPr="00912997">
              <w:rPr>
                <w:rFonts w:cs="Calibri"/>
                <w:i/>
                <w:sz w:val="18"/>
                <w:szCs w:val="18"/>
                <w:lang w:val="cs-CZ"/>
              </w:rPr>
              <w:t>, 38, 40</w:t>
            </w:r>
          </w:p>
        </w:tc>
        <w:tc>
          <w:tcPr>
            <w:tcW w:w="2089" w:type="dxa"/>
            <w:shd w:val="clear" w:color="auto" w:fill="auto"/>
          </w:tcPr>
          <w:p w14:paraId="52D2A0B7" w14:textId="158D0E2D" w:rsidR="0046239A" w:rsidRPr="00D459BF" w:rsidRDefault="00894D98"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1B1ECCB6"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07A02734"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F0A6598" w14:textId="3501D2F8" w:rsidR="00A2298F"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tc>
        <w:tc>
          <w:tcPr>
            <w:tcW w:w="2149" w:type="dxa"/>
            <w:shd w:val="clear" w:color="auto" w:fill="auto"/>
          </w:tcPr>
          <w:p w14:paraId="0DAA8BEC" w14:textId="77777777"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21E30B7F" w14:textId="77777777" w:rsidR="00F3451D"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e-learning</w:t>
            </w:r>
          </w:p>
          <w:p w14:paraId="5E958FB7" w14:textId="33E7F364" w:rsidR="00303AFA" w:rsidRPr="00912997" w:rsidRDefault="00303AFA" w:rsidP="0085529D">
            <w:pPr>
              <w:spacing w:after="0" w:line="240" w:lineRule="auto"/>
              <w:jc w:val="both"/>
              <w:rPr>
                <w:rFonts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503AA4EF" w14:textId="77777777" w:rsidTr="37C7C435">
        <w:trPr>
          <w:trHeight w:val="1095"/>
        </w:trPr>
        <w:tc>
          <w:tcPr>
            <w:tcW w:w="2410" w:type="dxa"/>
            <w:shd w:val="clear" w:color="auto" w:fill="auto"/>
          </w:tcPr>
          <w:p w14:paraId="5EEEFC19" w14:textId="7789A206"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Juniorním výzkumníkům budou systematicky poskytovány informace ze strany Oddělení pro mezinárodní vztahy a internacionalizaci.</w:t>
            </w:r>
          </w:p>
        </w:tc>
        <w:tc>
          <w:tcPr>
            <w:tcW w:w="1232" w:type="dxa"/>
          </w:tcPr>
          <w:p w14:paraId="114A309D" w14:textId="086A6E67"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29</w:t>
            </w:r>
          </w:p>
        </w:tc>
        <w:tc>
          <w:tcPr>
            <w:tcW w:w="2089" w:type="dxa"/>
            <w:shd w:val="clear" w:color="auto" w:fill="auto"/>
          </w:tcPr>
          <w:p w14:paraId="6637AF3B" w14:textId="41F3FA03" w:rsidR="0046239A" w:rsidRPr="00D459BF" w:rsidRDefault="00F009DD"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3EF8E2AF"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D1D3C3F"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14A4D1E" w14:textId="336D1DA8" w:rsidR="0046239A" w:rsidRPr="00D459BF"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pro mezinárodní vztahy</w:t>
            </w:r>
          </w:p>
        </w:tc>
        <w:tc>
          <w:tcPr>
            <w:tcW w:w="2149" w:type="dxa"/>
            <w:shd w:val="clear" w:color="auto" w:fill="auto"/>
          </w:tcPr>
          <w:p w14:paraId="162BCBAA" w14:textId="77777777" w:rsidR="00A03021" w:rsidRPr="00912997" w:rsidRDefault="00A03021" w:rsidP="00A03021">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2D3C59E6" w14:textId="77777777" w:rsidR="0046239A" w:rsidRPr="00912997" w:rsidRDefault="00A03021" w:rsidP="00A03021">
            <w:pPr>
              <w:spacing w:after="0" w:line="240" w:lineRule="auto"/>
              <w:jc w:val="both"/>
              <w:rPr>
                <w:rFonts w:cs="Calibri"/>
                <w:i/>
                <w:sz w:val="18"/>
                <w:szCs w:val="18"/>
                <w:lang w:val="cs-CZ"/>
              </w:rPr>
            </w:pPr>
            <w:r w:rsidRPr="00912997">
              <w:rPr>
                <w:rFonts w:cs="Calibri"/>
                <w:i/>
                <w:sz w:val="18"/>
                <w:szCs w:val="18"/>
                <w:lang w:val="cs-CZ"/>
              </w:rPr>
              <w:t>e-learning</w:t>
            </w:r>
          </w:p>
          <w:p w14:paraId="1AA9FD28" w14:textId="77777777" w:rsidR="00474558" w:rsidRPr="00912997" w:rsidRDefault="00E73F1A" w:rsidP="00A03021">
            <w:pPr>
              <w:spacing w:after="0" w:line="240" w:lineRule="auto"/>
              <w:jc w:val="both"/>
              <w:rPr>
                <w:rFonts w:cs="Calibri"/>
                <w:i/>
                <w:sz w:val="18"/>
                <w:szCs w:val="18"/>
                <w:lang w:val="cs-CZ"/>
              </w:rPr>
            </w:pPr>
            <w:r w:rsidRPr="00912997">
              <w:rPr>
                <w:rFonts w:cs="Calibri"/>
                <w:i/>
                <w:sz w:val="18"/>
                <w:szCs w:val="18"/>
                <w:lang w:val="cs-CZ"/>
              </w:rPr>
              <w:t>Webový odkaz</w:t>
            </w:r>
          </w:p>
          <w:p w14:paraId="1A7D33D8" w14:textId="444EC9B7" w:rsidR="007D7027" w:rsidRPr="00D459BF" w:rsidRDefault="007D7027" w:rsidP="00A03021">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4436B2BF" w14:textId="77777777" w:rsidTr="37C7C435">
        <w:trPr>
          <w:trHeight w:val="53"/>
        </w:trPr>
        <w:tc>
          <w:tcPr>
            <w:tcW w:w="2410" w:type="dxa"/>
            <w:shd w:val="clear" w:color="auto" w:fill="auto"/>
          </w:tcPr>
          <w:p w14:paraId="45238092" w14:textId="4C5BB14E"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Výzkumní pracovníci (obzvláště R1 a R2) budou systematicky rozvíjeni v dovednosti akademického psaní.</w:t>
            </w:r>
          </w:p>
        </w:tc>
        <w:tc>
          <w:tcPr>
            <w:tcW w:w="1232" w:type="dxa"/>
          </w:tcPr>
          <w:p w14:paraId="7E0839C0" w14:textId="0705639B"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8</w:t>
            </w:r>
          </w:p>
        </w:tc>
        <w:tc>
          <w:tcPr>
            <w:tcW w:w="2089" w:type="dxa"/>
            <w:shd w:val="clear" w:color="auto" w:fill="auto"/>
          </w:tcPr>
          <w:p w14:paraId="1C9C7D5A" w14:textId="4287F648" w:rsidR="0046239A" w:rsidRPr="00D459BF" w:rsidRDefault="00511DD3"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7DCE7535"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4736963"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3A81B040" w14:textId="12535965" w:rsidR="00F66443"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tc>
        <w:tc>
          <w:tcPr>
            <w:tcW w:w="2149" w:type="dxa"/>
            <w:shd w:val="clear" w:color="auto" w:fill="auto"/>
          </w:tcPr>
          <w:p w14:paraId="198A7ED3" w14:textId="77777777"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35E69FA8" w14:textId="77777777"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e-learning</w:t>
            </w:r>
          </w:p>
          <w:p w14:paraId="1C5356D4" w14:textId="134BF9DB" w:rsidR="007D7027" w:rsidRPr="00D459BF" w:rsidRDefault="007D7027" w:rsidP="008552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393592E5" w14:textId="77777777" w:rsidTr="37C7C435">
        <w:trPr>
          <w:trHeight w:val="1095"/>
        </w:trPr>
        <w:tc>
          <w:tcPr>
            <w:tcW w:w="2410" w:type="dxa"/>
            <w:shd w:val="clear" w:color="auto" w:fill="auto"/>
          </w:tcPr>
          <w:p w14:paraId="637896F3" w14:textId="5F1D2DE0" w:rsidR="0046239A" w:rsidRPr="00912997" w:rsidRDefault="0046239A" w:rsidP="0085529D">
            <w:pPr>
              <w:spacing w:after="0" w:line="240" w:lineRule="auto"/>
              <w:jc w:val="both"/>
              <w:rPr>
                <w:rFonts w:cs="Calibri"/>
                <w:i/>
                <w:sz w:val="18"/>
                <w:szCs w:val="18"/>
                <w:lang w:val="cs-CZ"/>
              </w:rPr>
            </w:pPr>
            <w:r w:rsidRPr="00912997">
              <w:rPr>
                <w:rFonts w:cs="Calibri"/>
                <w:i/>
                <w:color w:val="000000"/>
                <w:sz w:val="18"/>
                <w:szCs w:val="18"/>
                <w:lang w:val="cs-CZ"/>
              </w:rPr>
              <w:t xml:space="preserve">Výzkumní pracovníci budou systematicky </w:t>
            </w:r>
            <w:r w:rsidR="0078224A" w:rsidRPr="00912997">
              <w:rPr>
                <w:rFonts w:cs="Calibri"/>
                <w:i/>
                <w:sz w:val="18"/>
                <w:szCs w:val="18"/>
                <w:lang w:val="cs-CZ"/>
              </w:rPr>
              <w:t xml:space="preserve">proškolováni v problematice šíření výsledků </w:t>
            </w:r>
            <w:r w:rsidRPr="00912997">
              <w:rPr>
                <w:rFonts w:cs="Calibri"/>
                <w:i/>
                <w:color w:val="000000"/>
                <w:sz w:val="18"/>
                <w:szCs w:val="18"/>
                <w:lang w:val="cs-CZ"/>
              </w:rPr>
              <w:t>výzkumu, vč. možnost</w:t>
            </w:r>
            <w:r w:rsidR="005F7154" w:rsidRPr="00912997">
              <w:rPr>
                <w:rFonts w:cs="Calibri"/>
                <w:i/>
                <w:color w:val="000000"/>
                <w:sz w:val="18"/>
                <w:szCs w:val="18"/>
                <w:lang w:val="cs-CZ"/>
              </w:rPr>
              <w:t>í</w:t>
            </w:r>
            <w:r w:rsidRPr="00912997">
              <w:rPr>
                <w:rFonts w:cs="Calibri"/>
                <w:i/>
                <w:color w:val="000000"/>
                <w:sz w:val="18"/>
                <w:szCs w:val="18"/>
                <w:lang w:val="cs-CZ"/>
              </w:rPr>
              <w:t xml:space="preserve"> marketingové podpory (např. v oblasti grafického designu).</w:t>
            </w:r>
          </w:p>
        </w:tc>
        <w:tc>
          <w:tcPr>
            <w:tcW w:w="1232" w:type="dxa"/>
          </w:tcPr>
          <w:p w14:paraId="2443D24E" w14:textId="14822A75"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8, 9</w:t>
            </w:r>
          </w:p>
        </w:tc>
        <w:tc>
          <w:tcPr>
            <w:tcW w:w="2089" w:type="dxa"/>
            <w:shd w:val="clear" w:color="auto" w:fill="auto"/>
          </w:tcPr>
          <w:p w14:paraId="58E7AEA2" w14:textId="47CB1A35" w:rsidR="0046239A" w:rsidRPr="00D459BF" w:rsidRDefault="00F009DD"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60A392E2"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E46D3C5" w14:textId="77777777" w:rsidR="0046239A" w:rsidRPr="00D459BF"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BFBB36D" w14:textId="77777777" w:rsidR="00F31FAC" w:rsidRPr="00912997" w:rsidRDefault="00450AB3"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450AB3">
              <w:rPr>
                <w:rFonts w:eastAsia="Times New Roman" w:cs="Calibri"/>
                <w:i/>
                <w:sz w:val="18"/>
                <w:szCs w:val="18"/>
                <w:lang w:val="cs-CZ"/>
              </w:rPr>
              <w:t xml:space="preserve"> </w:t>
            </w:r>
          </w:p>
          <w:p w14:paraId="4B2374D0" w14:textId="259A1338" w:rsidR="0046239A" w:rsidRPr="00912997" w:rsidRDefault="00F31FAC" w:rsidP="0085529D">
            <w:pPr>
              <w:spacing w:after="0" w:line="240" w:lineRule="auto"/>
              <w:jc w:val="both"/>
              <w:rPr>
                <w:rFonts w:eastAsia="Times New Roman" w:cs="Calibri"/>
                <w:i/>
                <w:sz w:val="18"/>
                <w:szCs w:val="18"/>
                <w:u w:val="single"/>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60B05129" w14:textId="77777777" w:rsidR="005C137F" w:rsidRPr="00912997" w:rsidRDefault="005C137F" w:rsidP="005C137F">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77B18356" w14:textId="77777777" w:rsidR="0046239A" w:rsidRPr="00912997" w:rsidRDefault="005C137F" w:rsidP="005C137F">
            <w:pPr>
              <w:spacing w:after="0" w:line="240" w:lineRule="auto"/>
              <w:jc w:val="both"/>
              <w:rPr>
                <w:rFonts w:cs="Calibri"/>
                <w:i/>
                <w:sz w:val="18"/>
                <w:szCs w:val="18"/>
                <w:lang w:val="cs-CZ"/>
              </w:rPr>
            </w:pPr>
            <w:r w:rsidRPr="00912997">
              <w:rPr>
                <w:rFonts w:cs="Calibri"/>
                <w:i/>
                <w:sz w:val="18"/>
                <w:szCs w:val="18"/>
                <w:lang w:val="cs-CZ"/>
              </w:rPr>
              <w:t>e-learning</w:t>
            </w:r>
          </w:p>
          <w:p w14:paraId="2A4521FC" w14:textId="45121DBC" w:rsidR="007D7027" w:rsidRPr="00D459BF" w:rsidRDefault="007D7027" w:rsidP="005C137F">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46239A" w:rsidRPr="00FC547A" w14:paraId="1F9C9BBC" w14:textId="77777777" w:rsidTr="005B6142">
        <w:trPr>
          <w:trHeight w:val="216"/>
        </w:trPr>
        <w:tc>
          <w:tcPr>
            <w:tcW w:w="9288" w:type="dxa"/>
            <w:gridSpan w:val="5"/>
            <w:shd w:val="clear" w:color="auto" w:fill="B4C6E7"/>
          </w:tcPr>
          <w:p w14:paraId="5B171565" w14:textId="6EE92052" w:rsidR="0046239A" w:rsidRPr="00D459BF" w:rsidRDefault="0046239A" w:rsidP="002D6A1C">
            <w:pPr>
              <w:numPr>
                <w:ilvl w:val="0"/>
                <w:numId w:val="19"/>
              </w:numPr>
              <w:spacing w:after="0" w:line="240" w:lineRule="auto"/>
              <w:jc w:val="both"/>
              <w:rPr>
                <w:rFonts w:eastAsia="Times New Roman" w:cs="Calibri"/>
                <w:i/>
                <w:sz w:val="18"/>
                <w:szCs w:val="18"/>
                <w:lang w:val="cs-CZ"/>
              </w:rPr>
            </w:pPr>
            <w:r w:rsidRPr="00912997">
              <w:rPr>
                <w:rFonts w:eastAsia="Times New Roman" w:cs="Calibri"/>
                <w:i/>
                <w:sz w:val="18"/>
                <w:szCs w:val="18"/>
                <w:shd w:val="clear" w:color="auto" w:fill="B4C6E7"/>
                <w:lang w:val="cs-CZ"/>
              </w:rPr>
              <w:t>Podpora networkingu</w:t>
            </w:r>
          </w:p>
        </w:tc>
      </w:tr>
      <w:tr w:rsidR="003775D5" w:rsidRPr="00FC547A" w14:paraId="6272ADDB" w14:textId="77777777" w:rsidTr="37C7C435">
        <w:trPr>
          <w:trHeight w:val="1095"/>
        </w:trPr>
        <w:tc>
          <w:tcPr>
            <w:tcW w:w="2410" w:type="dxa"/>
            <w:shd w:val="clear" w:color="auto" w:fill="auto"/>
          </w:tcPr>
          <w:p w14:paraId="3227F334" w14:textId="4DE910B0" w:rsidR="0046239A" w:rsidRPr="00912997" w:rsidRDefault="0046239A" w:rsidP="0085529D">
            <w:pPr>
              <w:spacing w:after="0" w:line="240" w:lineRule="auto"/>
              <w:jc w:val="both"/>
              <w:rPr>
                <w:rFonts w:cs="Calibri"/>
                <w:i/>
                <w:color w:val="000000"/>
                <w:sz w:val="18"/>
                <w:szCs w:val="18"/>
                <w:lang w:val="cs-CZ"/>
              </w:rPr>
            </w:pPr>
            <w:r w:rsidRPr="00912997">
              <w:rPr>
                <w:rFonts w:cs="Calibri"/>
                <w:i/>
                <w:sz w:val="18"/>
                <w:szCs w:val="18"/>
                <w:lang w:val="cs-CZ"/>
              </w:rPr>
              <w:t xml:space="preserve">Budou naplánovány a realizovány aktivity </w:t>
            </w:r>
            <w:r w:rsidR="005F7154" w:rsidRPr="00912997">
              <w:rPr>
                <w:rFonts w:cs="Calibri"/>
                <w:i/>
                <w:sz w:val="18"/>
                <w:szCs w:val="18"/>
                <w:lang w:val="cs-CZ"/>
              </w:rPr>
              <w:t xml:space="preserve">za účelem </w:t>
            </w:r>
            <w:r w:rsidRPr="00912997">
              <w:rPr>
                <w:rFonts w:cs="Calibri"/>
                <w:i/>
                <w:sz w:val="18"/>
                <w:szCs w:val="18"/>
                <w:lang w:val="cs-CZ"/>
              </w:rPr>
              <w:t>posílení networkingu.</w:t>
            </w:r>
            <w:r w:rsidR="00627A3A" w:rsidRPr="00912997">
              <w:rPr>
                <w:rFonts w:cs="Calibri"/>
                <w:i/>
                <w:sz w:val="18"/>
                <w:szCs w:val="18"/>
                <w:lang w:val="cs-CZ"/>
              </w:rPr>
              <w:t xml:space="preserve"> </w:t>
            </w:r>
            <w:r w:rsidR="009B5AEA" w:rsidRPr="00912997">
              <w:rPr>
                <w:rFonts w:cs="Calibri"/>
                <w:i/>
                <w:sz w:val="18"/>
                <w:szCs w:val="18"/>
                <w:lang w:val="cs-CZ"/>
              </w:rPr>
              <w:t>F</w:t>
            </w:r>
            <w:r w:rsidR="00627A3A" w:rsidRPr="00D459BF">
              <w:rPr>
                <w:rFonts w:cs="Calibri"/>
                <w:i/>
                <w:sz w:val="18"/>
                <w:szCs w:val="18"/>
                <w:lang w:val="cs-CZ"/>
              </w:rPr>
              <w:t xml:space="preserve">akulta </w:t>
            </w:r>
            <w:r w:rsidR="009B5AEA" w:rsidRPr="00D459BF">
              <w:rPr>
                <w:rFonts w:cs="Calibri"/>
                <w:i/>
                <w:sz w:val="18"/>
                <w:szCs w:val="18"/>
                <w:lang w:val="cs-CZ"/>
              </w:rPr>
              <w:t xml:space="preserve">bude </w:t>
            </w:r>
            <w:r w:rsidR="00627A3A" w:rsidRPr="00D459BF">
              <w:rPr>
                <w:rFonts w:cs="Calibri"/>
                <w:i/>
                <w:sz w:val="18"/>
                <w:szCs w:val="18"/>
                <w:lang w:val="cs-CZ"/>
              </w:rPr>
              <w:t xml:space="preserve">realizovat teambuildingové akce, workshopy, přednášky, konference a </w:t>
            </w:r>
            <w:proofErr w:type="spellStart"/>
            <w:r w:rsidR="00627A3A" w:rsidRPr="00D459BF">
              <w:rPr>
                <w:rFonts w:cs="Calibri"/>
                <w:i/>
                <w:sz w:val="18"/>
                <w:szCs w:val="18"/>
                <w:lang w:val="cs-CZ"/>
              </w:rPr>
              <w:t>matchmaking</w:t>
            </w:r>
            <w:proofErr w:type="spellEnd"/>
            <w:r w:rsidR="00627A3A" w:rsidRPr="00D459BF">
              <w:rPr>
                <w:rFonts w:cs="Calibri"/>
                <w:i/>
                <w:sz w:val="18"/>
                <w:szCs w:val="18"/>
                <w:lang w:val="cs-CZ"/>
              </w:rPr>
              <w:t xml:space="preserve"> eventy. V tomto ohledu </w:t>
            </w:r>
            <w:proofErr w:type="gramStart"/>
            <w:r w:rsidR="00627A3A" w:rsidRPr="00D459BF">
              <w:rPr>
                <w:rFonts w:cs="Calibri"/>
                <w:i/>
                <w:sz w:val="18"/>
                <w:szCs w:val="18"/>
                <w:lang w:val="cs-CZ"/>
              </w:rPr>
              <w:t>poslouží</w:t>
            </w:r>
            <w:proofErr w:type="gramEnd"/>
            <w:r w:rsidR="00627A3A" w:rsidRPr="00D459BF">
              <w:rPr>
                <w:rFonts w:cs="Calibri"/>
                <w:i/>
                <w:sz w:val="18"/>
                <w:szCs w:val="18"/>
                <w:lang w:val="cs-CZ"/>
              </w:rPr>
              <w:t xml:space="preserve"> rovněž sociální sítě – zaměstnancům bude poskytnuta pomoc při tvorbě profilu, při vytváření sítě kontaktů apod.</w:t>
            </w:r>
          </w:p>
        </w:tc>
        <w:tc>
          <w:tcPr>
            <w:tcW w:w="1232" w:type="dxa"/>
          </w:tcPr>
          <w:p w14:paraId="41A9E729" w14:textId="44077606"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23, 38</w:t>
            </w:r>
          </w:p>
        </w:tc>
        <w:tc>
          <w:tcPr>
            <w:tcW w:w="2089" w:type="dxa"/>
            <w:shd w:val="clear" w:color="auto" w:fill="auto"/>
          </w:tcPr>
          <w:p w14:paraId="2E15DE7F" w14:textId="7E4FD964" w:rsidR="0046239A" w:rsidRPr="00D459BF" w:rsidRDefault="00F36F6F"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6D47A9EE"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1805765F" w14:textId="225E5760"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Proděkan pro </w:t>
            </w:r>
            <w:r w:rsidR="00752E00" w:rsidRPr="00912997">
              <w:rPr>
                <w:rFonts w:eastAsia="Times New Roman" w:cs="Calibri"/>
                <w:i/>
                <w:sz w:val="18"/>
                <w:szCs w:val="18"/>
                <w:lang w:val="cs-CZ"/>
              </w:rPr>
              <w:t>vnější vztahy, strategii a rozvoj</w:t>
            </w:r>
          </w:p>
        </w:tc>
        <w:tc>
          <w:tcPr>
            <w:tcW w:w="2149" w:type="dxa"/>
            <w:shd w:val="clear" w:color="auto" w:fill="auto"/>
          </w:tcPr>
          <w:p w14:paraId="68DB423A" w14:textId="77777777" w:rsidR="0046239A" w:rsidRPr="00912997" w:rsidRDefault="005C137F" w:rsidP="0085529D">
            <w:pPr>
              <w:spacing w:after="0" w:line="240" w:lineRule="auto"/>
              <w:jc w:val="both"/>
              <w:rPr>
                <w:rFonts w:cs="Calibri"/>
                <w:i/>
                <w:sz w:val="18"/>
                <w:szCs w:val="18"/>
                <w:lang w:val="cs-CZ"/>
              </w:rPr>
            </w:pPr>
            <w:r w:rsidRPr="00912997">
              <w:rPr>
                <w:rFonts w:cs="Calibri"/>
                <w:i/>
                <w:sz w:val="18"/>
                <w:szCs w:val="18"/>
                <w:lang w:val="cs-CZ"/>
              </w:rPr>
              <w:t>Aktivity</w:t>
            </w:r>
          </w:p>
          <w:p w14:paraId="249AD1E3" w14:textId="4C3D06D4" w:rsidR="0077796F" w:rsidRPr="00912997" w:rsidRDefault="0077796F" w:rsidP="0085529D">
            <w:pPr>
              <w:spacing w:after="0" w:line="240" w:lineRule="auto"/>
              <w:jc w:val="both"/>
              <w:rPr>
                <w:rFonts w:cs="Calibri"/>
                <w:i/>
                <w:sz w:val="18"/>
                <w:szCs w:val="18"/>
                <w:lang w:val="cs-CZ"/>
              </w:rPr>
            </w:pPr>
            <w:r w:rsidRPr="00912997">
              <w:rPr>
                <w:rFonts w:cs="Calibri"/>
                <w:i/>
                <w:sz w:val="18"/>
                <w:szCs w:val="18"/>
                <w:lang w:val="cs-CZ"/>
              </w:rPr>
              <w:t xml:space="preserve">(např. </w:t>
            </w:r>
            <w:r w:rsidRPr="00D459BF">
              <w:rPr>
                <w:rFonts w:cs="Calibri"/>
                <w:i/>
                <w:sz w:val="18"/>
                <w:szCs w:val="18"/>
                <w:lang w:val="cs-CZ"/>
              </w:rPr>
              <w:t xml:space="preserve">teambuildingové akce, workshopy, přednášky, konference a </w:t>
            </w:r>
            <w:proofErr w:type="spellStart"/>
            <w:r w:rsidRPr="00D459BF">
              <w:rPr>
                <w:rFonts w:cs="Calibri"/>
                <w:i/>
                <w:sz w:val="18"/>
                <w:szCs w:val="18"/>
                <w:lang w:val="cs-CZ"/>
              </w:rPr>
              <w:t>matchmaking</w:t>
            </w:r>
            <w:proofErr w:type="spellEnd"/>
            <w:r w:rsidRPr="00D459BF">
              <w:rPr>
                <w:rFonts w:cs="Calibri"/>
                <w:i/>
                <w:sz w:val="18"/>
                <w:szCs w:val="18"/>
                <w:lang w:val="cs-CZ"/>
              </w:rPr>
              <w:t xml:space="preserve"> eventy)</w:t>
            </w:r>
            <w:r w:rsidRPr="00912997">
              <w:rPr>
                <w:rFonts w:cs="Calibri"/>
                <w:i/>
                <w:sz w:val="18"/>
                <w:szCs w:val="18"/>
                <w:lang w:val="cs-CZ"/>
              </w:rPr>
              <w:t xml:space="preserve"> </w:t>
            </w:r>
          </w:p>
        </w:tc>
      </w:tr>
      <w:tr w:rsidR="003775D5" w:rsidRPr="00FC547A" w14:paraId="5A2893F9" w14:textId="77777777" w:rsidTr="37C7C435">
        <w:trPr>
          <w:trHeight w:val="1095"/>
        </w:trPr>
        <w:tc>
          <w:tcPr>
            <w:tcW w:w="2410" w:type="dxa"/>
            <w:shd w:val="clear" w:color="auto" w:fill="auto"/>
          </w:tcPr>
          <w:p w14:paraId="4890DF14" w14:textId="77777777" w:rsidR="0046239A" w:rsidRPr="00D459BF" w:rsidRDefault="0046239A" w:rsidP="0085529D">
            <w:pPr>
              <w:spacing w:after="0" w:line="240" w:lineRule="auto"/>
              <w:jc w:val="both"/>
              <w:rPr>
                <w:rFonts w:cs="Calibri"/>
                <w:i/>
                <w:color w:val="000000"/>
                <w:sz w:val="18"/>
                <w:szCs w:val="18"/>
                <w:lang w:val="cs-CZ"/>
              </w:rPr>
            </w:pPr>
            <w:r w:rsidRPr="00D459BF">
              <w:rPr>
                <w:rFonts w:cs="Calibri"/>
                <w:i/>
                <w:color w:val="000000"/>
                <w:sz w:val="18"/>
                <w:szCs w:val="18"/>
                <w:lang w:val="cs-CZ"/>
              </w:rPr>
              <w:t>Bude vytvořen sdílený prostor, kde by se mladí výzkumníci mohli neformálně setkávat za účelem navázání spolupráce.</w:t>
            </w:r>
          </w:p>
          <w:p w14:paraId="369A100C" w14:textId="2B787E45" w:rsidR="006B5CDE" w:rsidRPr="00912997" w:rsidRDefault="006B5CDE" w:rsidP="0085529D">
            <w:pPr>
              <w:spacing w:after="0" w:line="240" w:lineRule="auto"/>
              <w:jc w:val="both"/>
              <w:rPr>
                <w:rFonts w:cs="Calibri"/>
                <w:i/>
                <w:color w:val="000000"/>
                <w:sz w:val="18"/>
                <w:szCs w:val="18"/>
                <w:lang w:val="cs-CZ"/>
              </w:rPr>
            </w:pPr>
          </w:p>
        </w:tc>
        <w:tc>
          <w:tcPr>
            <w:tcW w:w="1232" w:type="dxa"/>
          </w:tcPr>
          <w:p w14:paraId="4F666D95" w14:textId="728EE9E1"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23, 38</w:t>
            </w:r>
          </w:p>
        </w:tc>
        <w:tc>
          <w:tcPr>
            <w:tcW w:w="2089" w:type="dxa"/>
            <w:shd w:val="clear" w:color="auto" w:fill="auto"/>
          </w:tcPr>
          <w:p w14:paraId="2786C313" w14:textId="5853C7DD" w:rsidR="0046239A" w:rsidRPr="00D459BF" w:rsidRDefault="00F36F6F"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6FAF6149"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7F6707D" w14:textId="2DABCEE2" w:rsidR="0046239A" w:rsidRPr="00912997" w:rsidRDefault="00752E00" w:rsidP="00752E00">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vnější vztahy, strategii a rozvoj</w:t>
            </w:r>
          </w:p>
        </w:tc>
        <w:tc>
          <w:tcPr>
            <w:tcW w:w="2149" w:type="dxa"/>
            <w:shd w:val="clear" w:color="auto" w:fill="auto"/>
          </w:tcPr>
          <w:p w14:paraId="44465B47" w14:textId="69D485B3" w:rsidR="0046239A" w:rsidRPr="00912997" w:rsidRDefault="005C137F" w:rsidP="0085529D">
            <w:pPr>
              <w:spacing w:after="0" w:line="240" w:lineRule="auto"/>
              <w:jc w:val="both"/>
              <w:rPr>
                <w:rFonts w:cs="Calibri"/>
                <w:i/>
                <w:sz w:val="18"/>
                <w:szCs w:val="18"/>
                <w:lang w:val="cs-CZ"/>
              </w:rPr>
            </w:pPr>
            <w:r w:rsidRPr="00912997">
              <w:rPr>
                <w:rFonts w:cs="Calibri"/>
                <w:i/>
                <w:sz w:val="18"/>
                <w:szCs w:val="18"/>
                <w:lang w:val="cs-CZ"/>
              </w:rPr>
              <w:t>Sdílený prostor</w:t>
            </w:r>
          </w:p>
        </w:tc>
      </w:tr>
      <w:tr w:rsidR="0046239A" w:rsidRPr="00FC547A" w14:paraId="774706AC" w14:textId="77777777" w:rsidTr="005B6142">
        <w:trPr>
          <w:trHeight w:val="170"/>
        </w:trPr>
        <w:tc>
          <w:tcPr>
            <w:tcW w:w="9288" w:type="dxa"/>
            <w:gridSpan w:val="5"/>
            <w:shd w:val="clear" w:color="auto" w:fill="B4C6E7"/>
          </w:tcPr>
          <w:p w14:paraId="4D55FFE6" w14:textId="4E8E5A83" w:rsidR="0046239A" w:rsidRPr="00912997" w:rsidRDefault="0046239A" w:rsidP="002D6A1C">
            <w:pPr>
              <w:numPr>
                <w:ilvl w:val="0"/>
                <w:numId w:val="19"/>
              </w:numPr>
              <w:spacing w:after="0" w:line="240" w:lineRule="auto"/>
              <w:jc w:val="both"/>
              <w:rPr>
                <w:rFonts w:eastAsia="Times New Roman" w:cs="Calibri"/>
                <w:i/>
                <w:sz w:val="18"/>
                <w:szCs w:val="18"/>
                <w:lang w:val="cs-CZ"/>
              </w:rPr>
            </w:pPr>
            <w:r w:rsidRPr="00912997">
              <w:rPr>
                <w:rFonts w:eastAsia="Times New Roman" w:cs="Calibri"/>
                <w:i/>
                <w:sz w:val="18"/>
                <w:szCs w:val="18"/>
                <w:lang w:val="cs-CZ"/>
              </w:rPr>
              <w:t>Podpora popularizace vědy a výzkumu</w:t>
            </w:r>
          </w:p>
        </w:tc>
      </w:tr>
      <w:tr w:rsidR="003775D5" w:rsidRPr="00FC547A" w14:paraId="2AECC031" w14:textId="77777777" w:rsidTr="37C7C435">
        <w:trPr>
          <w:trHeight w:val="1095"/>
        </w:trPr>
        <w:tc>
          <w:tcPr>
            <w:tcW w:w="2410" w:type="dxa"/>
            <w:shd w:val="clear" w:color="auto" w:fill="auto"/>
          </w:tcPr>
          <w:p w14:paraId="263A2343" w14:textId="24237E72" w:rsidR="0046239A" w:rsidRPr="00912997" w:rsidRDefault="0046239A" w:rsidP="0085529D">
            <w:pPr>
              <w:spacing w:after="0" w:line="240" w:lineRule="auto"/>
              <w:jc w:val="both"/>
              <w:rPr>
                <w:rFonts w:cs="Calibri"/>
                <w:i/>
                <w:sz w:val="18"/>
                <w:szCs w:val="18"/>
                <w:lang w:val="cs-CZ"/>
              </w:rPr>
            </w:pPr>
            <w:r w:rsidRPr="00912997">
              <w:rPr>
                <w:rFonts w:cs="Calibri"/>
                <w:i/>
                <w:sz w:val="18"/>
                <w:szCs w:val="18"/>
                <w:lang w:val="cs-CZ"/>
              </w:rPr>
              <w:t>Budou navrženy a realizovány aktivity za účelem popularizace vědy a výzkumu, např. série odborných přednášek pro veřejnost.</w:t>
            </w:r>
          </w:p>
        </w:tc>
        <w:tc>
          <w:tcPr>
            <w:tcW w:w="1232" w:type="dxa"/>
          </w:tcPr>
          <w:p w14:paraId="575819C8" w14:textId="442B6B26"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9</w:t>
            </w:r>
          </w:p>
        </w:tc>
        <w:tc>
          <w:tcPr>
            <w:tcW w:w="2089" w:type="dxa"/>
            <w:shd w:val="clear" w:color="auto" w:fill="auto"/>
          </w:tcPr>
          <w:p w14:paraId="122B7988" w14:textId="212750EA" w:rsidR="0046239A" w:rsidRPr="00D459BF" w:rsidRDefault="00F36F6F"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623932D3"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475FBE11"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94E094B" w14:textId="75705BFF" w:rsidR="00D93596" w:rsidRPr="00912997" w:rsidRDefault="00D93596"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vnější vztahy, strategii a rozvoj</w:t>
            </w:r>
          </w:p>
          <w:p w14:paraId="47158124" w14:textId="494966FF" w:rsidR="0046239A" w:rsidRPr="00D459BF" w:rsidRDefault="00F31FA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r w:rsidRPr="00912997" w:rsidDel="00F31FAC">
              <w:rPr>
                <w:rFonts w:eastAsia="Times New Roman" w:cs="Calibri"/>
                <w:i/>
                <w:sz w:val="18"/>
                <w:szCs w:val="18"/>
                <w:lang w:val="cs-CZ"/>
              </w:rPr>
              <w:t xml:space="preserve"> </w:t>
            </w:r>
            <w:r w:rsidR="0046239A" w:rsidRPr="00912997">
              <w:rPr>
                <w:rFonts w:eastAsia="Times New Roman" w:cs="Calibri"/>
                <w:i/>
                <w:sz w:val="18"/>
                <w:szCs w:val="18"/>
                <w:lang w:val="cs-CZ"/>
              </w:rPr>
              <w:t>Vedoucí Institutu celoživotního vzdělávání</w:t>
            </w:r>
          </w:p>
        </w:tc>
        <w:tc>
          <w:tcPr>
            <w:tcW w:w="2149" w:type="dxa"/>
            <w:shd w:val="clear" w:color="auto" w:fill="auto"/>
          </w:tcPr>
          <w:p w14:paraId="1C775780" w14:textId="77777777" w:rsidR="0046239A" w:rsidRPr="00912997" w:rsidRDefault="005C137F"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Aktivity</w:t>
            </w:r>
          </w:p>
          <w:p w14:paraId="685ED311" w14:textId="4FB2B117" w:rsidR="005C137F" w:rsidRPr="00912997" w:rsidRDefault="005C137F"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40FAF394" w14:textId="77777777" w:rsidTr="37C7C435">
        <w:trPr>
          <w:trHeight w:val="1095"/>
        </w:trPr>
        <w:tc>
          <w:tcPr>
            <w:tcW w:w="2410" w:type="dxa"/>
            <w:shd w:val="clear" w:color="auto" w:fill="auto"/>
          </w:tcPr>
          <w:p w14:paraId="623853B7" w14:textId="008EE842" w:rsidR="0046239A" w:rsidRPr="00912997" w:rsidRDefault="7FE66EF4" w:rsidP="17374670">
            <w:pPr>
              <w:spacing w:after="0" w:line="240" w:lineRule="auto"/>
              <w:jc w:val="both"/>
              <w:rPr>
                <w:rFonts w:cs="Calibri"/>
                <w:i/>
                <w:sz w:val="18"/>
                <w:szCs w:val="18"/>
                <w:lang w:val="cs-CZ"/>
              </w:rPr>
            </w:pPr>
            <w:r w:rsidRPr="00912997">
              <w:rPr>
                <w:rFonts w:cs="Calibri"/>
                <w:i/>
                <w:sz w:val="18"/>
                <w:szCs w:val="18"/>
                <w:lang w:val="cs-CZ"/>
              </w:rPr>
              <w:t xml:space="preserve">Fakulta bude prezentovat svou činnost </w:t>
            </w:r>
            <w:r w:rsidR="6CEC1210" w:rsidRPr="00912997">
              <w:rPr>
                <w:rFonts w:cs="Calibri"/>
                <w:i/>
                <w:sz w:val="18"/>
                <w:szCs w:val="18"/>
                <w:lang w:val="cs-CZ"/>
              </w:rPr>
              <w:t xml:space="preserve">na sociálních sítí, </w:t>
            </w:r>
            <w:r w:rsidRPr="00912997">
              <w:rPr>
                <w:rFonts w:cs="Calibri"/>
                <w:i/>
                <w:sz w:val="18"/>
                <w:szCs w:val="18"/>
                <w:lang w:val="cs-CZ"/>
              </w:rPr>
              <w:t xml:space="preserve">vč. </w:t>
            </w:r>
            <w:r w:rsidR="6CEC1210" w:rsidRPr="00912997">
              <w:rPr>
                <w:rFonts w:cs="Calibri"/>
                <w:i/>
                <w:sz w:val="18"/>
                <w:szCs w:val="18"/>
                <w:lang w:val="cs-CZ"/>
              </w:rPr>
              <w:t>aktivní účast</w:t>
            </w:r>
            <w:r w:rsidRPr="00912997">
              <w:rPr>
                <w:rFonts w:cs="Calibri"/>
                <w:i/>
                <w:sz w:val="18"/>
                <w:szCs w:val="18"/>
                <w:lang w:val="cs-CZ"/>
              </w:rPr>
              <w:t>i</w:t>
            </w:r>
            <w:r w:rsidR="6CEC1210" w:rsidRPr="00912997">
              <w:rPr>
                <w:rFonts w:cs="Calibri"/>
                <w:i/>
                <w:sz w:val="18"/>
                <w:szCs w:val="18"/>
                <w:lang w:val="cs-CZ"/>
              </w:rPr>
              <w:t xml:space="preserve"> v odborných skupinách.</w:t>
            </w:r>
          </w:p>
        </w:tc>
        <w:tc>
          <w:tcPr>
            <w:tcW w:w="1232" w:type="dxa"/>
          </w:tcPr>
          <w:p w14:paraId="25F08719" w14:textId="051A9A97"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9</w:t>
            </w:r>
          </w:p>
        </w:tc>
        <w:tc>
          <w:tcPr>
            <w:tcW w:w="2089" w:type="dxa"/>
            <w:shd w:val="clear" w:color="auto" w:fill="auto"/>
          </w:tcPr>
          <w:p w14:paraId="177B87FA" w14:textId="31BD8109" w:rsidR="0046239A" w:rsidRPr="00D459BF" w:rsidRDefault="002F1029"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0F48F73E"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D41C2D0"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25238FFE" w14:textId="6057BC71" w:rsidR="00D93596" w:rsidRPr="00912997" w:rsidRDefault="00D93596"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vnější vztahy, strategii a rozvoj</w:t>
            </w:r>
          </w:p>
          <w:p w14:paraId="791C36A4" w14:textId="17D4ECE4" w:rsidR="0046239A" w:rsidRPr="00912997" w:rsidRDefault="00F31FA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4A6933F4" w14:textId="25872745" w:rsidR="0046239A" w:rsidRPr="00D459BF" w:rsidRDefault="001131DE"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305CB7A0" w14:textId="77777777" w:rsidTr="37C7C435">
        <w:trPr>
          <w:trHeight w:val="274"/>
        </w:trPr>
        <w:tc>
          <w:tcPr>
            <w:tcW w:w="2410" w:type="dxa"/>
            <w:shd w:val="clear" w:color="auto" w:fill="auto"/>
          </w:tcPr>
          <w:p w14:paraId="3E7118FD" w14:textId="02D8B25E" w:rsidR="0046239A" w:rsidRPr="00912997" w:rsidRDefault="4EDE6772" w:rsidP="4EDE6772">
            <w:pPr>
              <w:spacing w:after="0" w:line="240" w:lineRule="auto"/>
              <w:jc w:val="both"/>
              <w:rPr>
                <w:rFonts w:cs="Calibri"/>
                <w:i/>
                <w:sz w:val="18"/>
                <w:szCs w:val="18"/>
                <w:lang w:val="cs-CZ"/>
              </w:rPr>
            </w:pPr>
            <w:r w:rsidRPr="00912997">
              <w:rPr>
                <w:rFonts w:cs="Calibri"/>
                <w:i/>
                <w:sz w:val="18"/>
                <w:szCs w:val="18"/>
                <w:lang w:val="cs-CZ"/>
              </w:rPr>
              <w:t>Výzkumné výsledky zaměstnanců Farmaceutické fakulty budou efektivněji propagovány a zviditelněny.</w:t>
            </w:r>
            <w:r w:rsidR="007E0D7A" w:rsidRPr="00912997">
              <w:rPr>
                <w:rFonts w:cs="Calibri"/>
                <w:i/>
                <w:sz w:val="18"/>
                <w:szCs w:val="18"/>
                <w:lang w:val="cs-CZ"/>
              </w:rPr>
              <w:t xml:space="preserve"> </w:t>
            </w:r>
            <w:r w:rsidR="007E0D7A" w:rsidRPr="00D459BF">
              <w:rPr>
                <w:rFonts w:cs="Calibri"/>
                <w:i/>
                <w:sz w:val="18"/>
                <w:szCs w:val="18"/>
                <w:lang w:val="cs-CZ"/>
              </w:rPr>
              <w:t>Výsledky výzkumu fakultních zaměstnanců budou publikovány těmito komunikačními kanály: vědecké publikace (odborná literatura, vědecké časopisy), prezentace na vědeckých konferencích, konferenční sborníky, výroční zprávy, fakultní newsletter, www.researcherid.com, fakultní webové stránky, sociální sítě, tisk na místní a regionální úrovni (noviny, časopisy). Pokud to typ výzkumu umožní, bude vytvořen plán diseminace a budou zveřejňovány informace o průběhu výzkumu.</w:t>
            </w:r>
            <w:r w:rsidRPr="00912997">
              <w:rPr>
                <w:rFonts w:cs="Calibri"/>
                <w:i/>
                <w:sz w:val="18"/>
                <w:szCs w:val="18"/>
                <w:lang w:val="cs-CZ"/>
              </w:rPr>
              <w:t xml:space="preserve"> </w:t>
            </w:r>
          </w:p>
        </w:tc>
        <w:tc>
          <w:tcPr>
            <w:tcW w:w="1232" w:type="dxa"/>
          </w:tcPr>
          <w:p w14:paraId="13D8814C" w14:textId="0CFD9C12"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8, 9</w:t>
            </w:r>
          </w:p>
        </w:tc>
        <w:tc>
          <w:tcPr>
            <w:tcW w:w="2089" w:type="dxa"/>
            <w:shd w:val="clear" w:color="auto" w:fill="auto"/>
          </w:tcPr>
          <w:p w14:paraId="73E4FCD9" w14:textId="3AF823CA" w:rsidR="0046239A" w:rsidRPr="00D459BF" w:rsidRDefault="00A46EA5"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w:t>
            </w:r>
            <w:r w:rsidR="007C7FA1" w:rsidRPr="00D459BF">
              <w:rPr>
                <w:rFonts w:eastAsia="Times New Roman" w:cs="Calibri"/>
                <w:i/>
                <w:sz w:val="18"/>
                <w:szCs w:val="18"/>
                <w:lang w:val="cs-CZ"/>
              </w:rPr>
              <w:t>3</w:t>
            </w:r>
            <w:r w:rsidRPr="00D459BF">
              <w:rPr>
                <w:rFonts w:eastAsia="Times New Roman" w:cs="Calibri"/>
                <w:i/>
                <w:sz w:val="18"/>
                <w:szCs w:val="18"/>
                <w:lang w:val="cs-CZ"/>
              </w:rPr>
              <w:t>/202</w:t>
            </w:r>
            <w:r w:rsidR="007C7FA1" w:rsidRPr="00D459BF">
              <w:rPr>
                <w:rFonts w:eastAsia="Times New Roman" w:cs="Calibri"/>
                <w:i/>
                <w:sz w:val="18"/>
                <w:szCs w:val="18"/>
                <w:lang w:val="cs-CZ"/>
              </w:rPr>
              <w:t>2</w:t>
            </w:r>
          </w:p>
        </w:tc>
        <w:tc>
          <w:tcPr>
            <w:tcW w:w="1408" w:type="dxa"/>
            <w:shd w:val="clear" w:color="auto" w:fill="auto"/>
          </w:tcPr>
          <w:p w14:paraId="2E087D59"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16BD937B" w14:textId="77777777" w:rsidR="0046239A" w:rsidRPr="00912997" w:rsidRDefault="0046239A"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12C63951" w14:textId="59919CC2" w:rsidR="00D93596" w:rsidRPr="00912997" w:rsidRDefault="00D93596"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vnější vztahy, strategii a rozvoj</w:t>
            </w:r>
          </w:p>
          <w:p w14:paraId="32C51289" w14:textId="318FF9B0" w:rsidR="0046239A" w:rsidRPr="00D459BF" w:rsidRDefault="00F31FA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4D64D56E" w14:textId="4CFA3A56" w:rsidR="0046239A" w:rsidRPr="00D459BF" w:rsidRDefault="001131DE"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22581449" w14:textId="77777777" w:rsidTr="37C7C435">
        <w:trPr>
          <w:trHeight w:val="1095"/>
        </w:trPr>
        <w:tc>
          <w:tcPr>
            <w:tcW w:w="2410" w:type="dxa"/>
            <w:shd w:val="clear" w:color="auto" w:fill="auto"/>
          </w:tcPr>
          <w:p w14:paraId="522DE8A7" w14:textId="7E8BC285" w:rsidR="0046239A" w:rsidRPr="00912997" w:rsidRDefault="001B3488" w:rsidP="0046239A">
            <w:pPr>
              <w:spacing w:line="240" w:lineRule="auto"/>
              <w:jc w:val="both"/>
              <w:rPr>
                <w:rFonts w:cs="Calibri"/>
                <w:i/>
                <w:sz w:val="18"/>
                <w:szCs w:val="18"/>
                <w:lang w:val="cs-CZ"/>
              </w:rPr>
            </w:pPr>
            <w:r w:rsidRPr="00912997">
              <w:rPr>
                <w:rFonts w:cs="Calibri"/>
                <w:i/>
                <w:sz w:val="18"/>
                <w:szCs w:val="18"/>
                <w:lang w:val="cs-CZ"/>
              </w:rPr>
              <w:t xml:space="preserve">Bude systematicky zvyšováno </w:t>
            </w:r>
            <w:r w:rsidR="0046239A" w:rsidRPr="00912997">
              <w:rPr>
                <w:rFonts w:cs="Calibri"/>
                <w:i/>
                <w:sz w:val="18"/>
                <w:szCs w:val="18"/>
                <w:lang w:val="cs-CZ"/>
              </w:rPr>
              <w:t xml:space="preserve">povědomí výzkumných pracovníků o možnostech využití podpory propagace a diseminace výsledků jejich prací, např. v oblasti grafického designu. </w:t>
            </w:r>
          </w:p>
        </w:tc>
        <w:tc>
          <w:tcPr>
            <w:tcW w:w="1232" w:type="dxa"/>
          </w:tcPr>
          <w:p w14:paraId="464325F6" w14:textId="62725CE8" w:rsidR="0046239A" w:rsidRPr="00D459BF" w:rsidRDefault="0046239A"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8, 9</w:t>
            </w:r>
          </w:p>
        </w:tc>
        <w:tc>
          <w:tcPr>
            <w:tcW w:w="2089" w:type="dxa"/>
            <w:shd w:val="clear" w:color="auto" w:fill="auto"/>
          </w:tcPr>
          <w:p w14:paraId="1914194C" w14:textId="55B94A48" w:rsidR="0046239A" w:rsidRPr="00D459BF" w:rsidRDefault="00F009DD"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2303992D"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C181057" w14:textId="77777777" w:rsidR="0046239A" w:rsidRPr="00912997" w:rsidRDefault="0046239A"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561BDE73" w14:textId="77777777" w:rsidR="00F31FAC" w:rsidRPr="00912997" w:rsidRDefault="003A5E34"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3A5E34">
              <w:rPr>
                <w:rFonts w:eastAsia="Times New Roman" w:cs="Calibri"/>
                <w:i/>
                <w:sz w:val="18"/>
                <w:szCs w:val="18"/>
                <w:lang w:val="cs-CZ"/>
              </w:rPr>
              <w:t xml:space="preserve"> </w:t>
            </w:r>
          </w:p>
          <w:p w14:paraId="331B44AA" w14:textId="44CEACBA" w:rsidR="0046239A" w:rsidRPr="00912997" w:rsidRDefault="00F31FAC" w:rsidP="0046239A">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3BA84253" w14:textId="77777777" w:rsidR="001131DE" w:rsidRPr="00912997" w:rsidRDefault="001131DE" w:rsidP="001131DE">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3825EF3F" w14:textId="41054EA2" w:rsidR="0046239A" w:rsidRPr="00D459BF" w:rsidRDefault="001131DE" w:rsidP="001131DE">
            <w:pPr>
              <w:spacing w:line="240" w:lineRule="auto"/>
              <w:jc w:val="both"/>
              <w:rPr>
                <w:rFonts w:eastAsia="Times New Roman" w:cs="Calibri"/>
                <w:i/>
                <w:sz w:val="18"/>
                <w:szCs w:val="18"/>
                <w:lang w:val="cs-CZ"/>
              </w:rPr>
            </w:pPr>
            <w:r w:rsidRPr="00912997">
              <w:rPr>
                <w:rFonts w:cs="Calibri"/>
                <w:i/>
                <w:sz w:val="18"/>
                <w:szCs w:val="18"/>
                <w:lang w:val="cs-CZ"/>
              </w:rPr>
              <w:t>e-learning</w:t>
            </w:r>
          </w:p>
        </w:tc>
      </w:tr>
      <w:tr w:rsidR="003775D5" w:rsidRPr="00FC547A" w14:paraId="63EEA7B8" w14:textId="77777777" w:rsidTr="37C7C435">
        <w:trPr>
          <w:trHeight w:val="1775"/>
        </w:trPr>
        <w:tc>
          <w:tcPr>
            <w:tcW w:w="2410" w:type="dxa"/>
            <w:shd w:val="clear" w:color="auto" w:fill="auto"/>
          </w:tcPr>
          <w:p w14:paraId="28A5C9CE" w14:textId="2E99CC89" w:rsidR="0046239A" w:rsidRPr="00D459BF" w:rsidRDefault="00A25F35" w:rsidP="0085529D">
            <w:pPr>
              <w:spacing w:after="0" w:line="240" w:lineRule="auto"/>
              <w:jc w:val="both"/>
              <w:rPr>
                <w:rFonts w:cs="Calibri"/>
                <w:i/>
                <w:sz w:val="18"/>
                <w:szCs w:val="18"/>
                <w:lang w:val="cs-CZ"/>
              </w:rPr>
            </w:pPr>
            <w:r w:rsidRPr="00912997">
              <w:rPr>
                <w:rFonts w:cs="Calibri"/>
                <w:i/>
                <w:sz w:val="18"/>
                <w:szCs w:val="18"/>
                <w:lang w:val="cs-CZ"/>
              </w:rPr>
              <w:t>Výzkumní pracovníci (obzvláště R1 a R2) budou systematicky rozvíjeni v dovednosti akademického psaní.</w:t>
            </w:r>
          </w:p>
        </w:tc>
        <w:tc>
          <w:tcPr>
            <w:tcW w:w="1232" w:type="dxa"/>
          </w:tcPr>
          <w:p w14:paraId="7B3BBD72" w14:textId="05541DBC" w:rsidR="0046239A" w:rsidRPr="00D459BF" w:rsidRDefault="0046239A"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8</w:t>
            </w:r>
          </w:p>
        </w:tc>
        <w:tc>
          <w:tcPr>
            <w:tcW w:w="2089" w:type="dxa"/>
            <w:shd w:val="clear" w:color="auto" w:fill="auto"/>
          </w:tcPr>
          <w:p w14:paraId="3DDFC7E8" w14:textId="11C6C955" w:rsidR="0046239A" w:rsidRPr="00D459BF" w:rsidRDefault="00A25F35"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Q4/2023</w:t>
            </w:r>
          </w:p>
        </w:tc>
        <w:tc>
          <w:tcPr>
            <w:tcW w:w="1408" w:type="dxa"/>
            <w:shd w:val="clear" w:color="auto" w:fill="auto"/>
          </w:tcPr>
          <w:p w14:paraId="5A5D7E4E" w14:textId="77777777" w:rsidR="00672B6A" w:rsidRPr="00912997" w:rsidRDefault="00672B6A" w:rsidP="00811ADF">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4FC364C8" w14:textId="77777777" w:rsidR="00672B6A" w:rsidRPr="00912997" w:rsidRDefault="00672B6A" w:rsidP="00811ADF">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D04F51C" w14:textId="25545216" w:rsidR="0046239A" w:rsidRPr="00D459BF" w:rsidRDefault="003A5E34" w:rsidP="00811ADF">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3A5E34">
              <w:rPr>
                <w:rFonts w:eastAsia="Times New Roman" w:cs="Calibri"/>
                <w:i/>
                <w:sz w:val="18"/>
                <w:szCs w:val="18"/>
                <w:lang w:val="cs-CZ"/>
              </w:rPr>
              <w:t xml:space="preserve"> </w:t>
            </w:r>
            <w:r w:rsidR="00672B6A" w:rsidRPr="00912997">
              <w:rPr>
                <w:rFonts w:eastAsia="Times New Roman" w:cs="Calibri"/>
                <w:i/>
                <w:sz w:val="18"/>
                <w:szCs w:val="18"/>
                <w:lang w:val="cs-CZ"/>
              </w:rPr>
              <w:t>Vedoucí Institutu celoživotního vzdělávání</w:t>
            </w:r>
          </w:p>
        </w:tc>
        <w:tc>
          <w:tcPr>
            <w:tcW w:w="2149" w:type="dxa"/>
            <w:shd w:val="clear" w:color="auto" w:fill="auto"/>
          </w:tcPr>
          <w:p w14:paraId="1A1B2221" w14:textId="77777777" w:rsidR="00394775" w:rsidRPr="00912997" w:rsidRDefault="00394775" w:rsidP="00394775">
            <w:pPr>
              <w:spacing w:after="0" w:line="240" w:lineRule="auto"/>
              <w:jc w:val="both"/>
              <w:rPr>
                <w:rFonts w:cs="Calibri"/>
                <w:i/>
                <w:sz w:val="18"/>
                <w:szCs w:val="18"/>
                <w:lang w:val="cs-CZ"/>
              </w:rPr>
            </w:pPr>
            <w:r w:rsidRPr="00912997">
              <w:rPr>
                <w:rFonts w:cs="Calibri"/>
                <w:i/>
                <w:sz w:val="18"/>
                <w:szCs w:val="18"/>
                <w:lang w:val="cs-CZ"/>
              </w:rPr>
              <w:t>Počet proškolených zaměstnanců</w:t>
            </w:r>
          </w:p>
          <w:p w14:paraId="523C073E" w14:textId="684C3D40" w:rsidR="00EF70FC" w:rsidRPr="00D459BF" w:rsidRDefault="00394775" w:rsidP="00394775">
            <w:pPr>
              <w:spacing w:line="240" w:lineRule="auto"/>
              <w:jc w:val="both"/>
              <w:rPr>
                <w:rFonts w:cs="Calibri"/>
                <w:i/>
                <w:sz w:val="18"/>
                <w:szCs w:val="18"/>
                <w:lang w:val="cs-CZ"/>
              </w:rPr>
            </w:pPr>
            <w:r w:rsidRPr="00912997">
              <w:rPr>
                <w:rFonts w:cs="Calibri"/>
                <w:i/>
                <w:sz w:val="18"/>
                <w:szCs w:val="18"/>
                <w:lang w:val="cs-CZ"/>
              </w:rPr>
              <w:t>e-learning</w:t>
            </w:r>
            <w:r w:rsidR="00EF70FC" w:rsidRPr="00D459BF">
              <w:rPr>
                <w:rFonts w:cs="Calibri"/>
                <w:i/>
                <w:color w:val="000000"/>
                <w:sz w:val="18"/>
                <w:szCs w:val="18"/>
                <w:lang w:val="cs-CZ"/>
              </w:rPr>
              <w:t xml:space="preserve"> Naším cílem je proškolit 100 %</w:t>
            </w:r>
            <w:r w:rsidR="00EF70FC"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46239A" w:rsidRPr="00FC547A" w14:paraId="0FF4A292" w14:textId="77777777" w:rsidTr="005B6142">
        <w:trPr>
          <w:trHeight w:val="192"/>
        </w:trPr>
        <w:tc>
          <w:tcPr>
            <w:tcW w:w="9288" w:type="dxa"/>
            <w:gridSpan w:val="5"/>
            <w:shd w:val="clear" w:color="auto" w:fill="B4C6E7"/>
          </w:tcPr>
          <w:p w14:paraId="3B7F9EF2" w14:textId="3E600243" w:rsidR="0046239A" w:rsidRPr="00D459BF" w:rsidRDefault="0046239A" w:rsidP="005F405A">
            <w:pPr>
              <w:numPr>
                <w:ilvl w:val="0"/>
                <w:numId w:val="19"/>
              </w:numPr>
              <w:spacing w:after="0" w:line="240" w:lineRule="auto"/>
              <w:jc w:val="both"/>
              <w:rPr>
                <w:rFonts w:eastAsia="Times New Roman" w:cs="Calibri"/>
                <w:i/>
                <w:sz w:val="18"/>
                <w:szCs w:val="18"/>
                <w:lang w:val="cs-CZ"/>
              </w:rPr>
            </w:pPr>
            <w:r w:rsidRPr="00912997">
              <w:rPr>
                <w:rFonts w:eastAsia="Times New Roman" w:cs="Calibri"/>
                <w:i/>
                <w:sz w:val="18"/>
                <w:szCs w:val="18"/>
                <w:lang w:val="cs-CZ"/>
              </w:rPr>
              <w:t>Podpora internacionalizace</w:t>
            </w:r>
          </w:p>
        </w:tc>
      </w:tr>
      <w:tr w:rsidR="003775D5" w:rsidRPr="00FC547A" w14:paraId="0E0C2809" w14:textId="77777777" w:rsidTr="37C7C435">
        <w:trPr>
          <w:trHeight w:val="589"/>
        </w:trPr>
        <w:tc>
          <w:tcPr>
            <w:tcW w:w="2410" w:type="dxa"/>
            <w:shd w:val="clear" w:color="auto" w:fill="auto"/>
          </w:tcPr>
          <w:p w14:paraId="5273E7E8" w14:textId="1C3B7C49" w:rsidR="0046239A" w:rsidRPr="00912997" w:rsidRDefault="006769A2" w:rsidP="0085529D">
            <w:pPr>
              <w:spacing w:after="0" w:line="240" w:lineRule="auto"/>
              <w:jc w:val="both"/>
              <w:rPr>
                <w:rFonts w:cs="Calibri"/>
                <w:i/>
                <w:sz w:val="18"/>
                <w:szCs w:val="18"/>
                <w:lang w:val="cs-CZ"/>
              </w:rPr>
            </w:pPr>
            <w:r w:rsidRPr="00912997">
              <w:rPr>
                <w:rFonts w:cs="Calibri"/>
                <w:i/>
                <w:sz w:val="18"/>
                <w:szCs w:val="18"/>
                <w:lang w:val="cs-CZ"/>
              </w:rPr>
              <w:t>Voln</w:t>
            </w:r>
            <w:r w:rsidR="008A02C5" w:rsidRPr="00912997">
              <w:rPr>
                <w:rFonts w:cs="Calibri"/>
                <w:i/>
                <w:sz w:val="18"/>
                <w:szCs w:val="18"/>
                <w:lang w:val="cs-CZ"/>
              </w:rPr>
              <w:t>é</w:t>
            </w:r>
            <w:r w:rsidRPr="00912997">
              <w:rPr>
                <w:rFonts w:cs="Calibri"/>
                <w:i/>
                <w:sz w:val="18"/>
                <w:szCs w:val="18"/>
                <w:lang w:val="cs-CZ"/>
              </w:rPr>
              <w:t xml:space="preserve"> pracovní </w:t>
            </w:r>
            <w:r w:rsidR="008A02C5" w:rsidRPr="00912997">
              <w:rPr>
                <w:rFonts w:cs="Calibri"/>
                <w:i/>
                <w:sz w:val="18"/>
                <w:szCs w:val="18"/>
                <w:lang w:val="cs-CZ"/>
              </w:rPr>
              <w:t>pozice</w:t>
            </w:r>
            <w:r w:rsidRPr="00912997">
              <w:rPr>
                <w:rFonts w:cs="Calibri"/>
                <w:i/>
                <w:sz w:val="18"/>
                <w:szCs w:val="18"/>
                <w:lang w:val="cs-CZ"/>
              </w:rPr>
              <w:t xml:space="preserve">, </w:t>
            </w:r>
            <w:r w:rsidR="00961B72" w:rsidRPr="00912997">
              <w:rPr>
                <w:rFonts w:cs="Calibri"/>
                <w:i/>
                <w:sz w:val="18"/>
                <w:szCs w:val="18"/>
                <w:lang w:val="cs-CZ"/>
              </w:rPr>
              <w:t xml:space="preserve">u nichž není požadována </w:t>
            </w:r>
            <w:r w:rsidRPr="00912997">
              <w:rPr>
                <w:rFonts w:cs="Calibri"/>
                <w:i/>
                <w:sz w:val="18"/>
                <w:szCs w:val="18"/>
                <w:lang w:val="cs-CZ"/>
              </w:rPr>
              <w:t xml:space="preserve">znalost českého jazyka, budou </w:t>
            </w:r>
            <w:r w:rsidR="00C046A7" w:rsidRPr="00912997">
              <w:rPr>
                <w:rFonts w:cs="Calibri"/>
                <w:i/>
                <w:sz w:val="18"/>
                <w:szCs w:val="18"/>
                <w:lang w:val="cs-CZ"/>
              </w:rPr>
              <w:t>i</w:t>
            </w:r>
            <w:r w:rsidR="0046239A" w:rsidRPr="00912997">
              <w:rPr>
                <w:rFonts w:cs="Calibri"/>
                <w:i/>
                <w:sz w:val="18"/>
                <w:szCs w:val="18"/>
                <w:lang w:val="cs-CZ"/>
              </w:rPr>
              <w:t>nzerován</w:t>
            </w:r>
            <w:r w:rsidR="008A02C5" w:rsidRPr="00912997">
              <w:rPr>
                <w:rFonts w:cs="Calibri"/>
                <w:i/>
                <w:sz w:val="18"/>
                <w:szCs w:val="18"/>
                <w:lang w:val="cs-CZ"/>
              </w:rPr>
              <w:t>y</w:t>
            </w:r>
            <w:r w:rsidR="0046239A" w:rsidRPr="00912997">
              <w:rPr>
                <w:rFonts w:cs="Calibri"/>
                <w:i/>
                <w:sz w:val="18"/>
                <w:szCs w:val="18"/>
                <w:lang w:val="cs-CZ"/>
              </w:rPr>
              <w:t xml:space="preserve"> v anglickém jazyce.</w:t>
            </w:r>
          </w:p>
        </w:tc>
        <w:tc>
          <w:tcPr>
            <w:tcW w:w="1232" w:type="dxa"/>
          </w:tcPr>
          <w:p w14:paraId="260375BD" w14:textId="411B61F6" w:rsidR="0046239A" w:rsidRPr="00D459BF" w:rsidRDefault="00DE4C88"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12, 13, 15</w:t>
            </w:r>
          </w:p>
        </w:tc>
        <w:tc>
          <w:tcPr>
            <w:tcW w:w="2089" w:type="dxa"/>
            <w:shd w:val="clear" w:color="auto" w:fill="auto"/>
          </w:tcPr>
          <w:p w14:paraId="2025A2A5" w14:textId="4E0C0851" w:rsidR="0046239A" w:rsidRPr="00D459BF" w:rsidRDefault="002F1029"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080CC1B9" w14:textId="77777777" w:rsidR="00672B6A" w:rsidRPr="00912997" w:rsidRDefault="00672B6A"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6C7085EF" w14:textId="77777777" w:rsidR="00672B6A" w:rsidRPr="00912997" w:rsidRDefault="00672B6A"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585E178F" w14:textId="7E9D96B3" w:rsidR="0046239A" w:rsidRPr="00D459BF" w:rsidRDefault="00F31FAC"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54CC6D5A" w14:textId="4D8815B4" w:rsidR="0046239A" w:rsidRPr="00D459BF" w:rsidRDefault="00E279C4"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10580E30" w14:textId="77777777" w:rsidTr="37C7C435">
        <w:trPr>
          <w:trHeight w:val="642"/>
        </w:trPr>
        <w:tc>
          <w:tcPr>
            <w:tcW w:w="2410" w:type="dxa"/>
            <w:shd w:val="clear" w:color="auto" w:fill="auto"/>
          </w:tcPr>
          <w:p w14:paraId="7264A477" w14:textId="265F4DBF" w:rsidR="0046239A" w:rsidRPr="00912997" w:rsidRDefault="00AC20D5" w:rsidP="0085529D">
            <w:pPr>
              <w:spacing w:after="0" w:line="240" w:lineRule="auto"/>
              <w:jc w:val="both"/>
              <w:rPr>
                <w:rFonts w:cs="Calibri"/>
                <w:i/>
                <w:sz w:val="18"/>
                <w:szCs w:val="18"/>
                <w:lang w:val="cs-CZ"/>
              </w:rPr>
            </w:pPr>
            <w:r w:rsidRPr="00912997">
              <w:rPr>
                <w:rFonts w:cs="Calibri"/>
                <w:i/>
                <w:sz w:val="18"/>
                <w:szCs w:val="18"/>
                <w:lang w:val="cs-CZ"/>
              </w:rPr>
              <w:t xml:space="preserve">Vybrané dokumenty budou přeloženy </w:t>
            </w:r>
            <w:r w:rsidR="0046239A" w:rsidRPr="00912997">
              <w:rPr>
                <w:rFonts w:cs="Calibri"/>
                <w:i/>
                <w:sz w:val="18"/>
                <w:szCs w:val="18"/>
                <w:lang w:val="cs-CZ"/>
              </w:rPr>
              <w:t>do anglického jazyka</w:t>
            </w:r>
            <w:r w:rsidR="00DC663A" w:rsidRPr="00912997">
              <w:rPr>
                <w:rFonts w:cs="Calibri"/>
                <w:i/>
                <w:sz w:val="18"/>
                <w:szCs w:val="18"/>
                <w:lang w:val="cs-CZ"/>
              </w:rPr>
              <w:t>:</w:t>
            </w:r>
          </w:p>
          <w:p w14:paraId="6115162C"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Odborné</w:t>
            </w:r>
            <w:proofErr w:type="gramEnd"/>
            <w:r w:rsidRPr="00D459BF">
              <w:rPr>
                <w:rFonts w:cs="Calibri"/>
                <w:i/>
                <w:sz w:val="18"/>
                <w:szCs w:val="18"/>
                <w:lang w:val="cs-CZ"/>
              </w:rPr>
              <w:t xml:space="preserve"> poradenství </w:t>
            </w:r>
          </w:p>
          <w:p w14:paraId="010089E7"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Nábor</w:t>
            </w:r>
            <w:proofErr w:type="gramEnd"/>
            <w:r w:rsidRPr="00D459BF">
              <w:rPr>
                <w:rFonts w:cs="Calibri"/>
                <w:i/>
                <w:sz w:val="18"/>
                <w:szCs w:val="18"/>
                <w:lang w:val="cs-CZ"/>
              </w:rPr>
              <w:t xml:space="preserve"> a výběr </w:t>
            </w:r>
          </w:p>
          <w:p w14:paraId="0CB71652"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Hodnocení</w:t>
            </w:r>
            <w:proofErr w:type="gramEnd"/>
            <w:r w:rsidRPr="00D459BF">
              <w:rPr>
                <w:rFonts w:cs="Calibri"/>
                <w:i/>
                <w:sz w:val="18"/>
                <w:szCs w:val="18"/>
                <w:lang w:val="cs-CZ"/>
              </w:rPr>
              <w:t xml:space="preserve"> zaměstnance </w:t>
            </w:r>
          </w:p>
          <w:p w14:paraId="66E0127E"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Vzdělávání</w:t>
            </w:r>
            <w:proofErr w:type="gramEnd"/>
            <w:r w:rsidRPr="00D459BF">
              <w:rPr>
                <w:rFonts w:cs="Calibri"/>
                <w:i/>
                <w:sz w:val="18"/>
                <w:szCs w:val="18"/>
                <w:lang w:val="cs-CZ"/>
              </w:rPr>
              <w:t xml:space="preserve"> a rozvoj </w:t>
            </w:r>
          </w:p>
          <w:p w14:paraId="3D3254C9"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Etika</w:t>
            </w:r>
            <w:proofErr w:type="gramEnd"/>
            <w:r w:rsidRPr="00D459BF">
              <w:rPr>
                <w:rFonts w:cs="Calibri"/>
                <w:i/>
                <w:sz w:val="18"/>
                <w:szCs w:val="18"/>
                <w:lang w:val="cs-CZ"/>
              </w:rPr>
              <w:t xml:space="preserve"> ve výzkumu, duševní vlastnictví </w:t>
            </w:r>
          </w:p>
          <w:p w14:paraId="4EEB7F7B" w14:textId="77777777" w:rsidR="00E46737" w:rsidRPr="00D459BF" w:rsidRDefault="00E46737" w:rsidP="00E46737">
            <w:pPr>
              <w:spacing w:after="0"/>
              <w:jc w:val="both"/>
              <w:rPr>
                <w:rFonts w:cs="Calibri"/>
                <w:i/>
                <w:sz w:val="18"/>
                <w:szCs w:val="18"/>
                <w:lang w:val="cs-CZ"/>
              </w:rPr>
            </w:pPr>
            <w:proofErr w:type="gramStart"/>
            <w:r w:rsidRPr="00D459BF">
              <w:rPr>
                <w:rFonts w:cs="Calibri"/>
                <w:i/>
                <w:sz w:val="18"/>
                <w:szCs w:val="18"/>
                <w:lang w:val="cs-CZ"/>
              </w:rPr>
              <w:t>Směrnice - Pozice</w:t>
            </w:r>
            <w:proofErr w:type="gramEnd"/>
            <w:r w:rsidRPr="00D459BF">
              <w:rPr>
                <w:rFonts w:cs="Calibri"/>
                <w:i/>
                <w:sz w:val="18"/>
                <w:szCs w:val="18"/>
                <w:lang w:val="cs-CZ"/>
              </w:rPr>
              <w:t xml:space="preserve"> </w:t>
            </w:r>
            <w:proofErr w:type="spellStart"/>
            <w:r w:rsidRPr="00D459BF">
              <w:rPr>
                <w:rFonts w:cs="Calibri"/>
                <w:i/>
                <w:sz w:val="18"/>
                <w:szCs w:val="18"/>
                <w:lang w:val="cs-CZ"/>
              </w:rPr>
              <w:t>Postdoktorandů</w:t>
            </w:r>
            <w:proofErr w:type="spellEnd"/>
            <w:r w:rsidRPr="00D459BF">
              <w:rPr>
                <w:rFonts w:cs="Calibri"/>
                <w:i/>
                <w:sz w:val="18"/>
                <w:szCs w:val="18"/>
                <w:lang w:val="cs-CZ"/>
              </w:rPr>
              <w:t xml:space="preserve"> </w:t>
            </w:r>
          </w:p>
          <w:p w14:paraId="3B867111"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Statut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2FAC7BC8"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Volební řád Akademického senátu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071582FF"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Jednací řád Akademického senátu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5F4F3438"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Jednací řád Vědecké rady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7C934266"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Disciplinární řád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38673F23"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Organizační řád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6BEDF3C2"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Směrnice </w:t>
            </w:r>
            <w:proofErr w:type="spellStart"/>
            <w:r w:rsidRPr="00D459BF">
              <w:rPr>
                <w:rFonts w:cs="Calibri"/>
                <w:i/>
                <w:sz w:val="18"/>
                <w:szCs w:val="18"/>
                <w:lang w:val="cs-CZ"/>
              </w:rPr>
              <w:t>FaF</w:t>
            </w:r>
            <w:proofErr w:type="spellEnd"/>
            <w:r w:rsidRPr="00D459BF">
              <w:rPr>
                <w:rFonts w:cs="Calibri"/>
                <w:i/>
                <w:sz w:val="18"/>
                <w:szCs w:val="18"/>
                <w:lang w:val="cs-CZ"/>
              </w:rPr>
              <w:t xml:space="preserve"> MU č. 1/2020 Mzdové nároky zaměstnanců</w:t>
            </w:r>
          </w:p>
          <w:p w14:paraId="22AD55B6"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Směrnice </w:t>
            </w:r>
            <w:proofErr w:type="spellStart"/>
            <w:r w:rsidRPr="00D459BF">
              <w:rPr>
                <w:rFonts w:cs="Calibri"/>
                <w:i/>
                <w:sz w:val="18"/>
                <w:szCs w:val="18"/>
                <w:lang w:val="cs-CZ"/>
              </w:rPr>
              <w:t>FaF</w:t>
            </w:r>
            <w:proofErr w:type="spellEnd"/>
            <w:r w:rsidRPr="00D459BF">
              <w:rPr>
                <w:rFonts w:cs="Calibri"/>
                <w:i/>
                <w:sz w:val="18"/>
                <w:szCs w:val="18"/>
                <w:lang w:val="cs-CZ"/>
              </w:rPr>
              <w:t xml:space="preserve"> MU č. 2/2020 O organizaci pracovní doby a evidenci pracovní doby na Farmaceutické fakultě</w:t>
            </w:r>
          </w:p>
          <w:p w14:paraId="6EBDE0E2"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Směrnice </w:t>
            </w:r>
            <w:proofErr w:type="spellStart"/>
            <w:r w:rsidRPr="00D459BF">
              <w:rPr>
                <w:rFonts w:cs="Calibri"/>
                <w:i/>
                <w:sz w:val="18"/>
                <w:szCs w:val="18"/>
                <w:lang w:val="cs-CZ"/>
              </w:rPr>
              <w:t>FaF</w:t>
            </w:r>
            <w:proofErr w:type="spellEnd"/>
            <w:r w:rsidRPr="00D459BF">
              <w:rPr>
                <w:rFonts w:cs="Calibri"/>
                <w:i/>
                <w:sz w:val="18"/>
                <w:szCs w:val="18"/>
                <w:lang w:val="cs-CZ"/>
              </w:rPr>
              <w:t xml:space="preserve"> MU č. 1/2021 Studium v doktorských studijních programech a jeho organizace</w:t>
            </w:r>
          </w:p>
          <w:p w14:paraId="05694008"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Směrnice </w:t>
            </w:r>
            <w:proofErr w:type="spellStart"/>
            <w:r w:rsidRPr="00D459BF">
              <w:rPr>
                <w:rFonts w:cs="Calibri"/>
                <w:i/>
                <w:sz w:val="18"/>
                <w:szCs w:val="18"/>
                <w:lang w:val="cs-CZ"/>
              </w:rPr>
              <w:t>FaF</w:t>
            </w:r>
            <w:proofErr w:type="spellEnd"/>
            <w:r w:rsidRPr="00D459BF">
              <w:rPr>
                <w:rFonts w:cs="Calibri"/>
                <w:i/>
                <w:sz w:val="18"/>
                <w:szCs w:val="18"/>
                <w:lang w:val="cs-CZ"/>
              </w:rPr>
              <w:t xml:space="preserve"> MU č. 2/2021 Ediční činnost Farmaceutické fakulty Masarykovy univerzity</w:t>
            </w:r>
          </w:p>
          <w:p w14:paraId="31CA252F"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Opatření </w:t>
            </w:r>
            <w:proofErr w:type="spellStart"/>
            <w:r w:rsidRPr="00D459BF">
              <w:rPr>
                <w:rFonts w:cs="Calibri"/>
                <w:i/>
                <w:sz w:val="18"/>
                <w:szCs w:val="18"/>
                <w:lang w:val="cs-CZ"/>
              </w:rPr>
              <w:t>FaF</w:t>
            </w:r>
            <w:proofErr w:type="spellEnd"/>
            <w:r w:rsidRPr="00D459BF">
              <w:rPr>
                <w:rFonts w:cs="Calibri"/>
                <w:i/>
                <w:sz w:val="18"/>
                <w:szCs w:val="18"/>
                <w:lang w:val="cs-CZ"/>
              </w:rPr>
              <w:t xml:space="preserve"> MU č. 1/2021 Implementace HR </w:t>
            </w:r>
            <w:proofErr w:type="spellStart"/>
            <w:r w:rsidRPr="00D459BF">
              <w:rPr>
                <w:rFonts w:cs="Calibri"/>
                <w:i/>
                <w:sz w:val="18"/>
                <w:szCs w:val="18"/>
                <w:lang w:val="cs-CZ"/>
              </w:rPr>
              <w:t>Award</w:t>
            </w:r>
            <w:proofErr w:type="spellEnd"/>
            <w:r w:rsidRPr="00D459BF">
              <w:rPr>
                <w:rFonts w:cs="Calibri"/>
                <w:i/>
                <w:sz w:val="18"/>
                <w:szCs w:val="18"/>
                <w:lang w:val="cs-CZ"/>
              </w:rPr>
              <w:t xml:space="preserve"> – HRS4R</w:t>
            </w:r>
          </w:p>
          <w:p w14:paraId="33015158" w14:textId="77777777" w:rsidR="00E46737" w:rsidRPr="00D459BF" w:rsidRDefault="00E46737" w:rsidP="00E46737">
            <w:pPr>
              <w:spacing w:after="0"/>
              <w:jc w:val="both"/>
              <w:rPr>
                <w:rFonts w:eastAsia="Arial" w:cs="Calibri"/>
                <w:i/>
                <w:sz w:val="18"/>
                <w:szCs w:val="18"/>
                <w:lang w:val="cs-CZ"/>
              </w:rPr>
            </w:pPr>
            <w:r w:rsidRPr="00D459BF">
              <w:rPr>
                <w:rFonts w:eastAsia="Arial" w:cs="Calibri"/>
                <w:i/>
                <w:sz w:val="18"/>
                <w:szCs w:val="18"/>
                <w:lang w:val="cs-CZ"/>
              </w:rPr>
              <w:t xml:space="preserve">Opatření </w:t>
            </w:r>
            <w:proofErr w:type="spellStart"/>
            <w:r w:rsidRPr="00D459BF">
              <w:rPr>
                <w:rFonts w:eastAsia="Arial" w:cs="Calibri"/>
                <w:i/>
                <w:sz w:val="18"/>
                <w:szCs w:val="18"/>
                <w:lang w:val="cs-CZ"/>
              </w:rPr>
              <w:t>FaF</w:t>
            </w:r>
            <w:proofErr w:type="spellEnd"/>
            <w:r w:rsidRPr="00D459BF">
              <w:rPr>
                <w:rFonts w:eastAsia="Arial" w:cs="Calibri"/>
                <w:i/>
                <w:sz w:val="18"/>
                <w:szCs w:val="18"/>
                <w:lang w:val="cs-CZ"/>
              </w:rPr>
              <w:t xml:space="preserve"> MU č. 2/2021 </w:t>
            </w:r>
            <w:r w:rsidRPr="00D459BF">
              <w:rPr>
                <w:rFonts w:cs="Calibri"/>
                <w:i/>
                <w:sz w:val="18"/>
                <w:szCs w:val="18"/>
                <w:lang w:val="cs-CZ"/>
              </w:rPr>
              <w:t>Stanovení výše poplatků spojených se studiem pro akademický rok 2021/2022</w:t>
            </w:r>
          </w:p>
          <w:p w14:paraId="549A6B91" w14:textId="77777777" w:rsidR="00E46737" w:rsidRPr="00D459BF" w:rsidRDefault="00E46737" w:rsidP="00E46737">
            <w:pPr>
              <w:spacing w:after="0"/>
              <w:jc w:val="both"/>
              <w:rPr>
                <w:rFonts w:eastAsia="Arial" w:cs="Calibri"/>
                <w:i/>
                <w:sz w:val="18"/>
                <w:szCs w:val="18"/>
                <w:lang w:val="cs-CZ"/>
              </w:rPr>
            </w:pPr>
            <w:r w:rsidRPr="00D459BF">
              <w:rPr>
                <w:rFonts w:eastAsia="Arial" w:cs="Calibri"/>
                <w:i/>
                <w:sz w:val="18"/>
                <w:szCs w:val="18"/>
                <w:lang w:val="cs-CZ"/>
              </w:rPr>
              <w:t xml:space="preserve">Opatření </w:t>
            </w:r>
            <w:proofErr w:type="spellStart"/>
            <w:r w:rsidRPr="00D459BF">
              <w:rPr>
                <w:rFonts w:eastAsia="Arial" w:cs="Calibri"/>
                <w:i/>
                <w:sz w:val="18"/>
                <w:szCs w:val="18"/>
                <w:lang w:val="cs-CZ"/>
              </w:rPr>
              <w:t>FaF</w:t>
            </w:r>
            <w:proofErr w:type="spellEnd"/>
            <w:r w:rsidRPr="00D459BF">
              <w:rPr>
                <w:rFonts w:eastAsia="Arial" w:cs="Calibri"/>
                <w:i/>
                <w:sz w:val="18"/>
                <w:szCs w:val="18"/>
                <w:lang w:val="cs-CZ"/>
              </w:rPr>
              <w:t xml:space="preserve"> MU č. 3/2021 Stanovení zástupců</w:t>
            </w:r>
          </w:p>
          <w:p w14:paraId="431D8845"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1/2020 Provozní řád areálu Masarykovy univerzity, Palackého třída 1946/1, Brno 612 00</w:t>
            </w:r>
          </w:p>
          <w:p w14:paraId="5F019CCD"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3/2021 Postup při podávání návrhů projektových žádostí a stanovení osobních nákladů z grantových prostředků</w:t>
            </w:r>
          </w:p>
          <w:p w14:paraId="5BE9473A"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4/2021 Postup pro bonifikaci pracovišť při spolupráci se zahraničními studenty</w:t>
            </w:r>
          </w:p>
          <w:p w14:paraId="1F5E6559"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5/2021 Osobní ochranné pracovní prostředky, mycí, čistící a dezinfekční prostředky</w:t>
            </w:r>
          </w:p>
          <w:p w14:paraId="0362C2AE"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6/2021 Finanční ohodnocení akademických pracovníků </w:t>
            </w:r>
            <w:proofErr w:type="spellStart"/>
            <w:r w:rsidRPr="00D459BF">
              <w:rPr>
                <w:rFonts w:cs="Calibri"/>
                <w:i/>
                <w:sz w:val="18"/>
                <w:szCs w:val="18"/>
                <w:lang w:val="cs-CZ"/>
              </w:rPr>
              <w:t>FaF</w:t>
            </w:r>
            <w:proofErr w:type="spellEnd"/>
            <w:r w:rsidRPr="00D459BF">
              <w:rPr>
                <w:rFonts w:cs="Calibri"/>
                <w:i/>
                <w:sz w:val="18"/>
                <w:szCs w:val="18"/>
                <w:lang w:val="cs-CZ"/>
              </w:rPr>
              <w:t xml:space="preserve"> MU za výsledky vědy a výzkumu</w:t>
            </w:r>
          </w:p>
          <w:p w14:paraId="7ED33B4A" w14:textId="77777777" w:rsidR="00E46737" w:rsidRPr="00D459BF" w:rsidRDefault="00E46737" w:rsidP="00E46737">
            <w:pPr>
              <w:spacing w:after="0"/>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7/2021 Provozní řád Centrální laboratoře </w:t>
            </w:r>
            <w:proofErr w:type="spellStart"/>
            <w:r w:rsidRPr="00D459BF">
              <w:rPr>
                <w:rFonts w:cs="Calibri"/>
                <w:i/>
                <w:sz w:val="18"/>
                <w:szCs w:val="18"/>
                <w:lang w:val="cs-CZ"/>
              </w:rPr>
              <w:t>FaF</w:t>
            </w:r>
            <w:proofErr w:type="spellEnd"/>
            <w:r w:rsidRPr="00D459BF">
              <w:rPr>
                <w:rFonts w:cs="Calibri"/>
                <w:i/>
                <w:sz w:val="18"/>
                <w:szCs w:val="18"/>
                <w:lang w:val="cs-CZ"/>
              </w:rPr>
              <w:t xml:space="preserve"> MU</w:t>
            </w:r>
          </w:p>
          <w:p w14:paraId="094797EA" w14:textId="08967AED" w:rsidR="00DC663A" w:rsidRPr="00912997" w:rsidRDefault="00E46737" w:rsidP="00E46737">
            <w:pPr>
              <w:spacing w:after="0" w:line="240" w:lineRule="auto"/>
              <w:jc w:val="both"/>
              <w:rPr>
                <w:rFonts w:cs="Calibri"/>
                <w:i/>
                <w:sz w:val="18"/>
                <w:szCs w:val="18"/>
                <w:lang w:val="cs-CZ"/>
              </w:rPr>
            </w:pPr>
            <w:r w:rsidRPr="00D459BF">
              <w:rPr>
                <w:rFonts w:cs="Calibri"/>
                <w:i/>
                <w:sz w:val="18"/>
                <w:szCs w:val="18"/>
                <w:lang w:val="cs-CZ"/>
              </w:rPr>
              <w:t xml:space="preserve">Pokyn </w:t>
            </w:r>
            <w:proofErr w:type="spellStart"/>
            <w:r w:rsidRPr="00D459BF">
              <w:rPr>
                <w:rFonts w:cs="Calibri"/>
                <w:i/>
                <w:sz w:val="18"/>
                <w:szCs w:val="18"/>
                <w:lang w:val="cs-CZ"/>
              </w:rPr>
              <w:t>FaF</w:t>
            </w:r>
            <w:proofErr w:type="spellEnd"/>
            <w:r w:rsidRPr="00D459BF">
              <w:rPr>
                <w:rFonts w:cs="Calibri"/>
                <w:i/>
                <w:sz w:val="18"/>
                <w:szCs w:val="18"/>
                <w:lang w:val="cs-CZ"/>
              </w:rPr>
              <w:t xml:space="preserve"> MU č. 8/2021 Prevence a řízení rizik v oblasti BOZP</w:t>
            </w:r>
          </w:p>
        </w:tc>
        <w:tc>
          <w:tcPr>
            <w:tcW w:w="1232" w:type="dxa"/>
          </w:tcPr>
          <w:p w14:paraId="1A9BABED" w14:textId="4BA35690"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7, 15, 23</w:t>
            </w:r>
          </w:p>
        </w:tc>
        <w:tc>
          <w:tcPr>
            <w:tcW w:w="2089" w:type="dxa"/>
            <w:shd w:val="clear" w:color="auto" w:fill="auto"/>
          </w:tcPr>
          <w:p w14:paraId="611F5440" w14:textId="22F6C13C" w:rsidR="0046239A" w:rsidRPr="00D459BF" w:rsidRDefault="00324770"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5CE9FD64" w14:textId="77777777" w:rsidR="00672B6A" w:rsidRPr="00912997" w:rsidRDefault="00672B6A"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17AACDDB" w14:textId="77777777" w:rsidR="00672B6A" w:rsidRPr="00912997" w:rsidRDefault="00672B6A"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09EFFB16" w14:textId="37C76044" w:rsidR="0046239A" w:rsidRPr="00912997" w:rsidRDefault="000E60EF"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mezinárodní vztahy a internacionalizaci</w:t>
            </w:r>
          </w:p>
        </w:tc>
        <w:tc>
          <w:tcPr>
            <w:tcW w:w="2149" w:type="dxa"/>
            <w:shd w:val="clear" w:color="auto" w:fill="auto"/>
          </w:tcPr>
          <w:p w14:paraId="56803AAE" w14:textId="5784DE74" w:rsidR="0046239A" w:rsidRPr="00D459BF" w:rsidRDefault="00E279C4"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tc>
      </w:tr>
      <w:tr w:rsidR="003775D5" w:rsidRPr="00FC547A" w14:paraId="52E26E74" w14:textId="77777777" w:rsidTr="37C7C435">
        <w:trPr>
          <w:trHeight w:val="483"/>
        </w:trPr>
        <w:tc>
          <w:tcPr>
            <w:tcW w:w="2410" w:type="dxa"/>
            <w:shd w:val="clear" w:color="auto" w:fill="auto"/>
          </w:tcPr>
          <w:p w14:paraId="75518960" w14:textId="69C3EAD3" w:rsidR="0046239A" w:rsidRPr="00912997" w:rsidRDefault="00AC20D5" w:rsidP="0085529D">
            <w:pPr>
              <w:spacing w:after="0" w:line="240" w:lineRule="auto"/>
              <w:jc w:val="both"/>
              <w:rPr>
                <w:rFonts w:cs="Calibri"/>
                <w:i/>
                <w:sz w:val="18"/>
                <w:szCs w:val="18"/>
                <w:lang w:val="cs-CZ"/>
              </w:rPr>
            </w:pPr>
            <w:r w:rsidRPr="00912997">
              <w:rPr>
                <w:rFonts w:cs="Calibri"/>
                <w:i/>
                <w:sz w:val="18"/>
                <w:szCs w:val="18"/>
                <w:lang w:val="cs-CZ"/>
              </w:rPr>
              <w:t xml:space="preserve">Webová sekce Věda a výzkum bude přeložena </w:t>
            </w:r>
            <w:r w:rsidR="0046239A" w:rsidRPr="00912997">
              <w:rPr>
                <w:rFonts w:cs="Calibri"/>
                <w:i/>
                <w:sz w:val="18"/>
                <w:szCs w:val="18"/>
                <w:lang w:val="cs-CZ"/>
              </w:rPr>
              <w:t>do anglického jazyka.</w:t>
            </w:r>
          </w:p>
        </w:tc>
        <w:tc>
          <w:tcPr>
            <w:tcW w:w="1232" w:type="dxa"/>
          </w:tcPr>
          <w:p w14:paraId="541015A5" w14:textId="4F3A12DA"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6, 8, 9, 15, 23</w:t>
            </w:r>
          </w:p>
        </w:tc>
        <w:tc>
          <w:tcPr>
            <w:tcW w:w="2089" w:type="dxa"/>
            <w:shd w:val="clear" w:color="auto" w:fill="auto"/>
          </w:tcPr>
          <w:p w14:paraId="081B38D5" w14:textId="395FAF7C" w:rsidR="0046239A" w:rsidRPr="00D459BF" w:rsidRDefault="00324770"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Q1/2024</w:t>
            </w:r>
          </w:p>
        </w:tc>
        <w:tc>
          <w:tcPr>
            <w:tcW w:w="1408" w:type="dxa"/>
            <w:shd w:val="clear" w:color="auto" w:fill="auto"/>
          </w:tcPr>
          <w:p w14:paraId="45ED0399" w14:textId="77777777" w:rsidR="00672B6A" w:rsidRPr="00912997" w:rsidRDefault="00672B6A" w:rsidP="37C7C435">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0AFEC5C" w14:textId="77777777" w:rsidR="00672B6A" w:rsidRPr="00912997" w:rsidRDefault="00672B6A" w:rsidP="00672B6A">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787D260D" w14:textId="77777777" w:rsidR="00C05A84" w:rsidRPr="00912997" w:rsidRDefault="001403A1" w:rsidP="37C7C435">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mezinárodní vztahy a internacionalizaci</w:t>
            </w:r>
          </w:p>
          <w:p w14:paraId="7C3E51C7" w14:textId="3759B205" w:rsidR="000E6F07" w:rsidRPr="00912997" w:rsidRDefault="000208FC" w:rsidP="0001774E">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w:t>
            </w:r>
            <w:r w:rsidR="000E6F07" w:rsidRPr="00912997">
              <w:rPr>
                <w:rFonts w:eastAsia="Times New Roman" w:cs="Calibri"/>
                <w:i/>
                <w:sz w:val="18"/>
                <w:szCs w:val="18"/>
                <w:lang w:val="cs-CZ"/>
              </w:rPr>
              <w:t>í</w:t>
            </w:r>
          </w:p>
          <w:p w14:paraId="175FE759" w14:textId="2271F9B8" w:rsidR="0046239A" w:rsidRPr="00912997" w:rsidRDefault="00F31FAC" w:rsidP="0001774E">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553AFC00" w14:textId="5471E74A" w:rsidR="0046239A" w:rsidRPr="00D459BF" w:rsidRDefault="00E279C4"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51DC734E" w14:textId="77777777" w:rsidTr="37C7C435">
        <w:trPr>
          <w:trHeight w:val="535"/>
        </w:trPr>
        <w:tc>
          <w:tcPr>
            <w:tcW w:w="2410" w:type="dxa"/>
            <w:shd w:val="clear" w:color="auto" w:fill="auto"/>
          </w:tcPr>
          <w:p w14:paraId="2B1BDC41" w14:textId="712B0DA3" w:rsidR="0046239A" w:rsidRPr="00912997" w:rsidRDefault="00126639" w:rsidP="0085529D">
            <w:pPr>
              <w:spacing w:after="0" w:line="240" w:lineRule="auto"/>
              <w:jc w:val="both"/>
              <w:rPr>
                <w:rFonts w:cs="Calibri"/>
                <w:i/>
                <w:sz w:val="18"/>
                <w:szCs w:val="18"/>
                <w:lang w:val="cs-CZ"/>
              </w:rPr>
            </w:pPr>
            <w:r w:rsidRPr="00912997">
              <w:rPr>
                <w:rFonts w:cs="Calibri"/>
                <w:i/>
                <w:sz w:val="18"/>
                <w:szCs w:val="18"/>
                <w:lang w:val="cs-CZ"/>
              </w:rPr>
              <w:t>F</w:t>
            </w:r>
            <w:r w:rsidR="003C4A75" w:rsidRPr="00912997">
              <w:rPr>
                <w:rFonts w:cs="Calibri"/>
                <w:i/>
                <w:sz w:val="18"/>
                <w:szCs w:val="18"/>
                <w:lang w:val="cs-CZ"/>
              </w:rPr>
              <w:t xml:space="preserve">akulta bude </w:t>
            </w:r>
            <w:r w:rsidR="00725D45" w:rsidRPr="00912997">
              <w:rPr>
                <w:rFonts w:cs="Calibri"/>
                <w:i/>
                <w:sz w:val="18"/>
                <w:szCs w:val="18"/>
                <w:lang w:val="cs-CZ"/>
              </w:rPr>
              <w:t>a</w:t>
            </w:r>
            <w:r w:rsidR="0046239A" w:rsidRPr="00912997">
              <w:rPr>
                <w:rFonts w:cs="Calibri"/>
                <w:i/>
                <w:sz w:val="18"/>
                <w:szCs w:val="18"/>
                <w:lang w:val="cs-CZ"/>
              </w:rPr>
              <w:t>ktivní v odborných skupinách na sociálních sítích.</w:t>
            </w:r>
          </w:p>
        </w:tc>
        <w:tc>
          <w:tcPr>
            <w:tcW w:w="1232" w:type="dxa"/>
          </w:tcPr>
          <w:p w14:paraId="66DD6255" w14:textId="07A71C11" w:rsidR="0046239A" w:rsidRPr="00D459BF" w:rsidRDefault="0046239A"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15</w:t>
            </w:r>
          </w:p>
        </w:tc>
        <w:tc>
          <w:tcPr>
            <w:tcW w:w="2089" w:type="dxa"/>
            <w:shd w:val="clear" w:color="auto" w:fill="auto"/>
          </w:tcPr>
          <w:p w14:paraId="561243F9" w14:textId="3EA7E14B" w:rsidR="0046239A" w:rsidRPr="00D459BF" w:rsidRDefault="002F1029"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6C025D51" w14:textId="77777777" w:rsidR="0069561F" w:rsidRPr="00912997" w:rsidRDefault="0069561F" w:rsidP="0069561F">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1C2EDD4" w14:textId="77777777" w:rsidR="0069561F" w:rsidRPr="00912997" w:rsidRDefault="0069561F" w:rsidP="0069561F">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15C69348" w14:textId="4737F03C" w:rsidR="0046239A" w:rsidRPr="00D459BF" w:rsidRDefault="00C7044A" w:rsidP="0069561F">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Proděkan pro mezinárodní vztahy a internacionalizaci </w:t>
            </w:r>
            <w:r w:rsidR="00F31FAC" w:rsidRPr="00912997">
              <w:rPr>
                <w:rFonts w:eastAsia="Times New Roman" w:cs="Calibri"/>
                <w:i/>
                <w:sz w:val="18"/>
                <w:szCs w:val="18"/>
                <w:lang w:val="cs-CZ"/>
              </w:rPr>
              <w:t>Manažer vnějších vztahů a marketingu</w:t>
            </w:r>
          </w:p>
        </w:tc>
        <w:tc>
          <w:tcPr>
            <w:tcW w:w="2149" w:type="dxa"/>
            <w:shd w:val="clear" w:color="auto" w:fill="auto"/>
          </w:tcPr>
          <w:p w14:paraId="7E0CF33D" w14:textId="466125DF" w:rsidR="0046239A" w:rsidRPr="00D459BF" w:rsidRDefault="00E279C4"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tc>
      </w:tr>
      <w:tr w:rsidR="003775D5" w:rsidRPr="00FC547A" w14:paraId="7C52440C" w14:textId="77777777" w:rsidTr="37C7C435">
        <w:trPr>
          <w:trHeight w:val="1095"/>
        </w:trPr>
        <w:tc>
          <w:tcPr>
            <w:tcW w:w="2410" w:type="dxa"/>
            <w:shd w:val="clear" w:color="auto" w:fill="auto"/>
          </w:tcPr>
          <w:p w14:paraId="16F094AA" w14:textId="09BC99A9" w:rsidR="00DF5E2F" w:rsidRPr="00912997" w:rsidRDefault="00DF5E2F" w:rsidP="00DF5E2F">
            <w:pPr>
              <w:spacing w:after="0" w:line="240" w:lineRule="auto"/>
              <w:jc w:val="both"/>
              <w:rPr>
                <w:rFonts w:cs="Calibri"/>
                <w:i/>
                <w:sz w:val="18"/>
                <w:szCs w:val="18"/>
                <w:lang w:val="cs-CZ"/>
              </w:rPr>
            </w:pPr>
            <w:r w:rsidRPr="00912997">
              <w:rPr>
                <w:rFonts w:cs="Calibri"/>
                <w:i/>
                <w:sz w:val="18"/>
                <w:szCs w:val="18"/>
                <w:lang w:val="cs-CZ"/>
              </w:rPr>
              <w:t>Mobilita v</w:t>
            </w:r>
            <w:r w:rsidR="00126639" w:rsidRPr="00912997">
              <w:rPr>
                <w:rFonts w:cs="Calibri"/>
                <w:i/>
                <w:sz w:val="18"/>
                <w:szCs w:val="18"/>
                <w:lang w:val="cs-CZ"/>
              </w:rPr>
              <w:t>ýzkumn</w:t>
            </w:r>
            <w:r w:rsidRPr="00912997">
              <w:rPr>
                <w:rFonts w:cs="Calibri"/>
                <w:i/>
                <w:sz w:val="18"/>
                <w:szCs w:val="18"/>
                <w:lang w:val="cs-CZ"/>
              </w:rPr>
              <w:t>ých</w:t>
            </w:r>
            <w:r w:rsidR="00126639" w:rsidRPr="00912997">
              <w:rPr>
                <w:rFonts w:cs="Calibri"/>
                <w:i/>
                <w:sz w:val="18"/>
                <w:szCs w:val="18"/>
                <w:lang w:val="cs-CZ"/>
              </w:rPr>
              <w:t xml:space="preserve"> </w:t>
            </w:r>
            <w:r w:rsidRPr="00912997">
              <w:rPr>
                <w:rFonts w:cs="Calibri"/>
                <w:i/>
                <w:sz w:val="18"/>
                <w:szCs w:val="18"/>
                <w:lang w:val="cs-CZ"/>
              </w:rPr>
              <w:t>pracovníků bude systematicky</w:t>
            </w:r>
            <w:r w:rsidR="00126639" w:rsidRPr="00912997">
              <w:rPr>
                <w:rFonts w:cs="Calibri"/>
                <w:i/>
                <w:sz w:val="18"/>
                <w:szCs w:val="18"/>
                <w:lang w:val="cs-CZ"/>
              </w:rPr>
              <w:t xml:space="preserve"> </w:t>
            </w:r>
            <w:r w:rsidRPr="00912997">
              <w:rPr>
                <w:rFonts w:cs="Calibri"/>
                <w:i/>
                <w:sz w:val="18"/>
                <w:szCs w:val="18"/>
                <w:lang w:val="cs-CZ"/>
              </w:rPr>
              <w:t xml:space="preserve">podporována </w:t>
            </w:r>
            <w:r w:rsidR="00551D2E" w:rsidRPr="00912997">
              <w:rPr>
                <w:rFonts w:cs="Calibri"/>
                <w:i/>
                <w:sz w:val="18"/>
                <w:szCs w:val="18"/>
                <w:lang w:val="cs-CZ"/>
              </w:rPr>
              <w:t>v podobě</w:t>
            </w:r>
            <w:r w:rsidR="0046239A" w:rsidRPr="00912997">
              <w:rPr>
                <w:rFonts w:cs="Calibri"/>
                <w:i/>
                <w:sz w:val="18"/>
                <w:szCs w:val="18"/>
                <w:lang w:val="cs-CZ"/>
              </w:rPr>
              <w:t>:</w:t>
            </w:r>
          </w:p>
          <w:p w14:paraId="3F9D6D86" w14:textId="04E08B4D" w:rsidR="00DF5E2F" w:rsidRPr="00912997" w:rsidRDefault="00DF5E2F" w:rsidP="007E0CAE">
            <w:pPr>
              <w:numPr>
                <w:ilvl w:val="0"/>
                <w:numId w:val="30"/>
              </w:numPr>
              <w:spacing w:after="0" w:line="240" w:lineRule="auto"/>
              <w:jc w:val="both"/>
              <w:rPr>
                <w:rFonts w:cs="Calibri"/>
                <w:i/>
                <w:sz w:val="18"/>
                <w:szCs w:val="18"/>
                <w:lang w:val="cs-CZ"/>
              </w:rPr>
            </w:pPr>
            <w:r w:rsidRPr="00912997">
              <w:rPr>
                <w:rFonts w:cs="Calibri"/>
                <w:i/>
                <w:sz w:val="18"/>
                <w:szCs w:val="18"/>
                <w:lang w:val="cs-CZ"/>
              </w:rPr>
              <w:t>S</w:t>
            </w:r>
            <w:r w:rsidR="0046239A" w:rsidRPr="00912997">
              <w:rPr>
                <w:rFonts w:cs="Calibri"/>
                <w:i/>
                <w:sz w:val="18"/>
                <w:szCs w:val="18"/>
                <w:lang w:val="cs-CZ"/>
              </w:rPr>
              <w:t xml:space="preserve">eznámení nových zaměstnanců </w:t>
            </w:r>
            <w:r w:rsidR="00551D2E" w:rsidRPr="00912997">
              <w:rPr>
                <w:rFonts w:cs="Calibri"/>
                <w:i/>
                <w:sz w:val="18"/>
                <w:szCs w:val="18"/>
                <w:lang w:val="cs-CZ"/>
              </w:rPr>
              <w:t xml:space="preserve">formou              </w:t>
            </w:r>
            <w:r w:rsidR="0046239A" w:rsidRPr="00912997">
              <w:rPr>
                <w:rFonts w:cs="Calibri"/>
                <w:i/>
                <w:sz w:val="18"/>
                <w:szCs w:val="18"/>
                <w:lang w:val="cs-CZ"/>
              </w:rPr>
              <w:t xml:space="preserve"> vstupního školení a adaptačního manuálu</w:t>
            </w:r>
          </w:p>
          <w:p w14:paraId="41A84DD3" w14:textId="10B3CD74" w:rsidR="0046239A" w:rsidRPr="00912997" w:rsidRDefault="4EDE6772" w:rsidP="4EDE6772">
            <w:pPr>
              <w:numPr>
                <w:ilvl w:val="0"/>
                <w:numId w:val="30"/>
              </w:numPr>
              <w:spacing w:after="0" w:line="240" w:lineRule="auto"/>
              <w:jc w:val="both"/>
              <w:rPr>
                <w:rFonts w:cs="Calibri"/>
                <w:i/>
                <w:sz w:val="18"/>
                <w:szCs w:val="18"/>
                <w:lang w:val="cs-CZ"/>
              </w:rPr>
            </w:pPr>
            <w:r w:rsidRPr="00912997">
              <w:rPr>
                <w:rFonts w:cs="Calibri"/>
                <w:i/>
                <w:sz w:val="18"/>
                <w:szCs w:val="18"/>
                <w:lang w:val="cs-CZ"/>
              </w:rPr>
              <w:t>Seznámení stávajících zaměstnanců formou školení pro výzkumné pracovníky.</w:t>
            </w:r>
          </w:p>
        </w:tc>
        <w:tc>
          <w:tcPr>
            <w:tcW w:w="1232" w:type="dxa"/>
          </w:tcPr>
          <w:p w14:paraId="70BE8173" w14:textId="7AC1F952" w:rsidR="0046239A" w:rsidRPr="00D459BF" w:rsidRDefault="0046239A"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29</w:t>
            </w:r>
          </w:p>
        </w:tc>
        <w:tc>
          <w:tcPr>
            <w:tcW w:w="2089" w:type="dxa"/>
            <w:shd w:val="clear" w:color="auto" w:fill="auto"/>
          </w:tcPr>
          <w:p w14:paraId="577904E6" w14:textId="79C550C1" w:rsidR="0046239A" w:rsidRPr="00D459BF" w:rsidRDefault="00F009DD"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Q2/2022</w:t>
            </w:r>
          </w:p>
        </w:tc>
        <w:tc>
          <w:tcPr>
            <w:tcW w:w="1408" w:type="dxa"/>
            <w:shd w:val="clear" w:color="auto" w:fill="auto"/>
          </w:tcPr>
          <w:p w14:paraId="12ADF185" w14:textId="77777777" w:rsidR="0069561F" w:rsidRPr="00912997" w:rsidRDefault="0069561F" w:rsidP="0069561F">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36173DB4" w14:textId="77777777" w:rsidR="0069561F" w:rsidRPr="00912997" w:rsidRDefault="0069561F" w:rsidP="0069561F">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58BDC997" w14:textId="785D7169" w:rsidR="0046239A" w:rsidRPr="00D459BF" w:rsidRDefault="0069561F" w:rsidP="0069561F">
            <w:pPr>
              <w:spacing w:line="240" w:lineRule="auto"/>
              <w:jc w:val="both"/>
              <w:rPr>
                <w:rFonts w:eastAsia="Times New Roman" w:cs="Calibri"/>
                <w:i/>
                <w:sz w:val="18"/>
                <w:szCs w:val="18"/>
                <w:lang w:val="cs-CZ"/>
              </w:rPr>
            </w:pPr>
            <w:r w:rsidRPr="00912997">
              <w:rPr>
                <w:rFonts w:eastAsia="Times New Roman" w:cs="Calibri"/>
                <w:i/>
                <w:sz w:val="18"/>
                <w:szCs w:val="18"/>
                <w:lang w:val="cs-CZ"/>
              </w:rPr>
              <w:t>Manažer pro mezinárodní vztahy</w:t>
            </w:r>
          </w:p>
        </w:tc>
        <w:tc>
          <w:tcPr>
            <w:tcW w:w="2149" w:type="dxa"/>
            <w:shd w:val="clear" w:color="auto" w:fill="auto"/>
          </w:tcPr>
          <w:p w14:paraId="43557E22" w14:textId="77777777" w:rsidR="00710562" w:rsidRPr="00912997" w:rsidRDefault="00710562" w:rsidP="00710562">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4C2FA71B" w14:textId="77777777" w:rsidR="00E279C4" w:rsidRPr="00912997" w:rsidRDefault="00E279C4" w:rsidP="00E279C4">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0B2424CB" w14:textId="77777777" w:rsidR="000B2315" w:rsidRPr="00912997" w:rsidRDefault="000B2315" w:rsidP="00E279C4">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03EB7E20" w14:textId="2863D00F" w:rsidR="00734342" w:rsidRPr="00912997" w:rsidRDefault="00734342" w:rsidP="00E279C4">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22C63C1D" w14:textId="77777777" w:rsidTr="37C7C435">
        <w:trPr>
          <w:trHeight w:val="2144"/>
        </w:trPr>
        <w:tc>
          <w:tcPr>
            <w:tcW w:w="2410" w:type="dxa"/>
            <w:shd w:val="clear" w:color="auto" w:fill="auto"/>
          </w:tcPr>
          <w:p w14:paraId="030A3885" w14:textId="68CCE247" w:rsidR="0046239A" w:rsidRPr="00D459BF" w:rsidRDefault="0046239A" w:rsidP="0085529D">
            <w:pPr>
              <w:spacing w:after="0" w:line="240" w:lineRule="auto"/>
              <w:jc w:val="both"/>
              <w:rPr>
                <w:rFonts w:cs="Calibri"/>
                <w:i/>
                <w:sz w:val="18"/>
                <w:szCs w:val="18"/>
                <w:lang w:val="cs-CZ"/>
              </w:rPr>
            </w:pPr>
            <w:r w:rsidRPr="00912997">
              <w:rPr>
                <w:rFonts w:cs="Calibri"/>
                <w:i/>
                <w:sz w:val="18"/>
                <w:szCs w:val="18"/>
                <w:lang w:val="cs-CZ"/>
              </w:rPr>
              <w:t xml:space="preserve">Výzkumní pracovníci budou systematicky </w:t>
            </w:r>
            <w:r w:rsidR="00495880" w:rsidRPr="00912997">
              <w:rPr>
                <w:rFonts w:cs="Calibri"/>
                <w:i/>
                <w:sz w:val="18"/>
                <w:szCs w:val="18"/>
                <w:lang w:val="cs-CZ"/>
              </w:rPr>
              <w:t xml:space="preserve">proškolováni v problematice šíření výsledků </w:t>
            </w:r>
            <w:r w:rsidRPr="00912997">
              <w:rPr>
                <w:rFonts w:cs="Calibri"/>
                <w:i/>
                <w:sz w:val="18"/>
                <w:szCs w:val="18"/>
                <w:lang w:val="cs-CZ"/>
              </w:rPr>
              <w:t>výzkumu, vč. možnost</w:t>
            </w:r>
            <w:r w:rsidR="00B22032" w:rsidRPr="00912997">
              <w:rPr>
                <w:rFonts w:cs="Calibri"/>
                <w:i/>
                <w:sz w:val="18"/>
                <w:szCs w:val="18"/>
                <w:lang w:val="cs-CZ"/>
              </w:rPr>
              <w:t>í</w:t>
            </w:r>
            <w:r w:rsidRPr="00912997">
              <w:rPr>
                <w:rFonts w:cs="Calibri"/>
                <w:i/>
                <w:sz w:val="18"/>
                <w:szCs w:val="18"/>
                <w:lang w:val="cs-CZ"/>
              </w:rPr>
              <w:t xml:space="preserve"> marketingové podpory (např. v oblasti grafického designu).</w:t>
            </w:r>
          </w:p>
        </w:tc>
        <w:tc>
          <w:tcPr>
            <w:tcW w:w="1232" w:type="dxa"/>
          </w:tcPr>
          <w:p w14:paraId="3A26F838" w14:textId="2374B6E8" w:rsidR="0046239A" w:rsidRPr="00D459BF" w:rsidRDefault="0046239A"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8, 9</w:t>
            </w:r>
          </w:p>
        </w:tc>
        <w:tc>
          <w:tcPr>
            <w:tcW w:w="2089" w:type="dxa"/>
            <w:shd w:val="clear" w:color="auto" w:fill="auto"/>
          </w:tcPr>
          <w:p w14:paraId="040D5524" w14:textId="21B7E83D" w:rsidR="0046239A" w:rsidRPr="00D459BF" w:rsidRDefault="00F009DD" w:rsidP="0046239A">
            <w:pPr>
              <w:spacing w:line="240" w:lineRule="auto"/>
              <w:jc w:val="both"/>
              <w:rPr>
                <w:rFonts w:eastAsia="Times New Roman" w:cs="Calibri"/>
                <w:i/>
                <w:sz w:val="18"/>
                <w:szCs w:val="18"/>
                <w:lang w:val="cs-CZ"/>
              </w:rPr>
            </w:pPr>
            <w:r w:rsidRPr="00D459BF">
              <w:rPr>
                <w:rFonts w:eastAsia="Times New Roman" w:cs="Calibri"/>
                <w:i/>
                <w:sz w:val="18"/>
                <w:szCs w:val="18"/>
                <w:lang w:val="cs-CZ"/>
              </w:rPr>
              <w:t>Q3/2022</w:t>
            </w:r>
          </w:p>
        </w:tc>
        <w:tc>
          <w:tcPr>
            <w:tcW w:w="1408" w:type="dxa"/>
            <w:shd w:val="clear" w:color="auto" w:fill="auto"/>
          </w:tcPr>
          <w:p w14:paraId="4F9998FA" w14:textId="77777777" w:rsidR="0046239A" w:rsidRPr="00912997" w:rsidRDefault="0046239A" w:rsidP="00EC19B6">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28E9F96" w14:textId="77777777" w:rsidR="0046239A" w:rsidRPr="00912997" w:rsidRDefault="0046239A" w:rsidP="00EC19B6">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p w14:paraId="4E25B96A" w14:textId="77777777" w:rsidR="00F31FAC" w:rsidRPr="00912997" w:rsidRDefault="003A5E34" w:rsidP="00EC19B6">
            <w:pPr>
              <w:spacing w:after="0" w:line="240" w:lineRule="auto"/>
              <w:jc w:val="both"/>
              <w:rPr>
                <w:rFonts w:eastAsia="Times New Roman" w:cs="Calibri"/>
                <w:i/>
                <w:sz w:val="18"/>
                <w:szCs w:val="18"/>
                <w:lang w:val="cs-CZ"/>
              </w:rPr>
            </w:pPr>
            <w:r w:rsidRPr="00912997">
              <w:rPr>
                <w:rFonts w:eastAsia="Times New Roman" w:cs="Calibri"/>
                <w:i/>
                <w:sz w:val="18"/>
                <w:szCs w:val="18"/>
                <w:lang w:val="cs-CZ"/>
              </w:rPr>
              <w:t>Proděkan pro výzkum, doktorské studium a transfer technologií</w:t>
            </w:r>
            <w:r w:rsidRPr="00912997" w:rsidDel="003A5E34">
              <w:rPr>
                <w:rFonts w:eastAsia="Times New Roman" w:cs="Calibri"/>
                <w:i/>
                <w:sz w:val="18"/>
                <w:szCs w:val="18"/>
                <w:lang w:val="cs-CZ"/>
              </w:rPr>
              <w:t xml:space="preserve"> </w:t>
            </w:r>
          </w:p>
          <w:p w14:paraId="0E87F390" w14:textId="34DD8D12" w:rsidR="0046239A" w:rsidRPr="00D459BF" w:rsidRDefault="00F31FAC" w:rsidP="00EC19B6">
            <w:pPr>
              <w:spacing w:after="0" w:line="240" w:lineRule="auto"/>
              <w:jc w:val="both"/>
              <w:rPr>
                <w:rFonts w:eastAsia="Times New Roman" w:cs="Calibri"/>
                <w:i/>
                <w:sz w:val="18"/>
                <w:szCs w:val="18"/>
                <w:lang w:val="cs-CZ"/>
              </w:rPr>
            </w:pPr>
            <w:r w:rsidRPr="00912997">
              <w:rPr>
                <w:rFonts w:eastAsia="Times New Roman" w:cs="Calibri"/>
                <w:i/>
                <w:sz w:val="18"/>
                <w:szCs w:val="18"/>
                <w:lang w:val="cs-CZ"/>
              </w:rPr>
              <w:t>Manažer vnějších vztahů a marketingu</w:t>
            </w:r>
          </w:p>
        </w:tc>
        <w:tc>
          <w:tcPr>
            <w:tcW w:w="2149" w:type="dxa"/>
            <w:shd w:val="clear" w:color="auto" w:fill="auto"/>
          </w:tcPr>
          <w:p w14:paraId="28C29245" w14:textId="77777777" w:rsidR="0072753A" w:rsidRPr="00912997" w:rsidRDefault="0072753A" w:rsidP="0072753A">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1BC55DD" w14:textId="77777777" w:rsidR="0046239A" w:rsidRPr="00912997" w:rsidRDefault="0072753A" w:rsidP="0072753A">
            <w:pPr>
              <w:spacing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1097989B" w14:textId="334EBFA1" w:rsidR="00734342" w:rsidRPr="00D459BF" w:rsidRDefault="00734342" w:rsidP="0072753A">
            <w:pPr>
              <w:spacing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46239A" w:rsidRPr="00FC547A" w14:paraId="733FF06B" w14:textId="77777777" w:rsidTr="005B6142">
        <w:trPr>
          <w:trHeight w:val="206"/>
        </w:trPr>
        <w:tc>
          <w:tcPr>
            <w:tcW w:w="9288" w:type="dxa"/>
            <w:gridSpan w:val="5"/>
            <w:shd w:val="clear" w:color="auto" w:fill="B4C6E7"/>
          </w:tcPr>
          <w:p w14:paraId="514F88CD" w14:textId="5CFE8D5F" w:rsidR="0046239A" w:rsidRPr="00D459BF" w:rsidRDefault="0046239A" w:rsidP="005F405A">
            <w:pPr>
              <w:numPr>
                <w:ilvl w:val="0"/>
                <w:numId w:val="19"/>
              </w:numPr>
              <w:spacing w:after="0" w:line="240" w:lineRule="auto"/>
              <w:jc w:val="both"/>
              <w:rPr>
                <w:rFonts w:eastAsia="Times New Roman" w:cs="Calibri"/>
                <w:i/>
                <w:sz w:val="18"/>
                <w:szCs w:val="18"/>
                <w:lang w:val="cs-CZ"/>
              </w:rPr>
            </w:pPr>
            <w:r w:rsidRPr="00912997">
              <w:rPr>
                <w:rFonts w:eastAsia="Times New Roman" w:cs="Calibri"/>
                <w:i/>
                <w:sz w:val="18"/>
                <w:szCs w:val="18"/>
                <w:lang w:val="cs-CZ"/>
              </w:rPr>
              <w:t>Nediskriminace</w:t>
            </w:r>
          </w:p>
        </w:tc>
      </w:tr>
      <w:tr w:rsidR="003775D5" w:rsidRPr="00FC547A" w14:paraId="5AC4854D" w14:textId="77777777" w:rsidTr="37C7C435">
        <w:trPr>
          <w:trHeight w:val="935"/>
        </w:trPr>
        <w:tc>
          <w:tcPr>
            <w:tcW w:w="2410" w:type="dxa"/>
            <w:shd w:val="clear" w:color="auto" w:fill="auto"/>
          </w:tcPr>
          <w:p w14:paraId="7324D7F0" w14:textId="5E687D33" w:rsidR="00E1582C" w:rsidRPr="00912997" w:rsidRDefault="00E1582C" w:rsidP="0085529D">
            <w:pPr>
              <w:spacing w:after="0" w:line="240" w:lineRule="auto"/>
              <w:jc w:val="both"/>
              <w:rPr>
                <w:rFonts w:eastAsia="Times New Roman" w:cs="Calibri"/>
                <w:i/>
                <w:sz w:val="18"/>
                <w:szCs w:val="18"/>
                <w:lang w:val="cs-CZ"/>
              </w:rPr>
            </w:pPr>
            <w:r w:rsidRPr="00912997">
              <w:rPr>
                <w:rFonts w:cs="Calibri"/>
                <w:i/>
                <w:sz w:val="18"/>
                <w:szCs w:val="18"/>
                <w:lang w:val="cs-CZ"/>
              </w:rPr>
              <w:t>Noví zaměstnanci budou seznámeni s Etickým kodexem MU při jejich nástupu do práce.</w:t>
            </w:r>
          </w:p>
        </w:tc>
        <w:tc>
          <w:tcPr>
            <w:tcW w:w="1232" w:type="dxa"/>
          </w:tcPr>
          <w:p w14:paraId="677D1563" w14:textId="6997EA96" w:rsidR="00E1582C" w:rsidRPr="00D459BF" w:rsidRDefault="00E1582C"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1, 2, 6, 10</w:t>
            </w:r>
          </w:p>
        </w:tc>
        <w:tc>
          <w:tcPr>
            <w:tcW w:w="2089" w:type="dxa"/>
            <w:shd w:val="clear" w:color="auto" w:fill="auto"/>
          </w:tcPr>
          <w:p w14:paraId="44AA52E7" w14:textId="4CB8F163" w:rsidR="00E1582C" w:rsidRPr="00912997" w:rsidRDefault="000622B0"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Q2/2022</w:t>
            </w:r>
          </w:p>
        </w:tc>
        <w:tc>
          <w:tcPr>
            <w:tcW w:w="1408" w:type="dxa"/>
            <w:shd w:val="clear" w:color="auto" w:fill="auto"/>
          </w:tcPr>
          <w:p w14:paraId="040F6D43"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53B3CE3" w14:textId="5EDF64FA"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4C33A1E1" w14:textId="77777777" w:rsidR="00F36328" w:rsidRPr="00912997" w:rsidRDefault="00F36328" w:rsidP="00F36328">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seznámených pracovníků</w:t>
            </w:r>
          </w:p>
          <w:p w14:paraId="7B33314E" w14:textId="4A5ED90B" w:rsidR="00E1582C" w:rsidRPr="00912997" w:rsidRDefault="00B566BB"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5C9BA98E" w14:textId="6D97894C" w:rsidR="00E1582C" w:rsidRPr="00D459BF" w:rsidRDefault="0034677E" w:rsidP="0085529D">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seznámit 100 %</w:t>
            </w:r>
            <w:r w:rsidRPr="00D459BF">
              <w:rPr>
                <w:rFonts w:cs="Calibri"/>
                <w:i/>
                <w:sz w:val="18"/>
                <w:szCs w:val="18"/>
                <w:lang w:val="cs-CZ"/>
              </w:rPr>
              <w:t xml:space="preserve"> zaměstnanců.</w:t>
            </w:r>
          </w:p>
        </w:tc>
      </w:tr>
      <w:tr w:rsidR="003775D5" w:rsidRPr="00FC547A" w14:paraId="27CE76E5" w14:textId="77777777" w:rsidTr="37C7C435">
        <w:trPr>
          <w:trHeight w:val="823"/>
        </w:trPr>
        <w:tc>
          <w:tcPr>
            <w:tcW w:w="2410" w:type="dxa"/>
            <w:shd w:val="clear" w:color="auto" w:fill="auto"/>
          </w:tcPr>
          <w:p w14:paraId="165C64CC" w14:textId="4ECFEA82" w:rsidR="00E1582C" w:rsidRPr="00912997" w:rsidRDefault="00E1582C" w:rsidP="0085529D">
            <w:pPr>
              <w:spacing w:after="0" w:line="240" w:lineRule="auto"/>
              <w:jc w:val="both"/>
              <w:rPr>
                <w:rFonts w:cs="Calibri"/>
                <w:i/>
                <w:sz w:val="18"/>
                <w:szCs w:val="18"/>
                <w:lang w:val="cs-CZ"/>
              </w:rPr>
            </w:pPr>
            <w:r w:rsidRPr="00912997">
              <w:rPr>
                <w:rFonts w:cs="Calibri"/>
                <w:i/>
                <w:sz w:val="18"/>
                <w:szCs w:val="18"/>
                <w:lang w:val="cs-CZ"/>
              </w:rPr>
              <w:t>Bude systematicky zvyšováno povědomí zaměstnanců o obsahu Etického kodexu.</w:t>
            </w:r>
          </w:p>
        </w:tc>
        <w:tc>
          <w:tcPr>
            <w:tcW w:w="1232" w:type="dxa"/>
          </w:tcPr>
          <w:p w14:paraId="7193A246" w14:textId="196460BC" w:rsidR="00E1582C" w:rsidRPr="00D459BF" w:rsidRDefault="00E1582C"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1, 2, 6, 10</w:t>
            </w:r>
          </w:p>
        </w:tc>
        <w:tc>
          <w:tcPr>
            <w:tcW w:w="2089" w:type="dxa"/>
            <w:shd w:val="clear" w:color="auto" w:fill="auto"/>
          </w:tcPr>
          <w:p w14:paraId="47C55229" w14:textId="4B07A13D" w:rsidR="00E1582C" w:rsidRPr="00D459BF" w:rsidRDefault="002D2206"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Q2/2022</w:t>
            </w:r>
          </w:p>
        </w:tc>
        <w:tc>
          <w:tcPr>
            <w:tcW w:w="1408" w:type="dxa"/>
            <w:shd w:val="clear" w:color="auto" w:fill="auto"/>
          </w:tcPr>
          <w:p w14:paraId="3ADFC82A"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7EDDD1C" w14:textId="360ED21E"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6220FFDD" w14:textId="77777777" w:rsidR="00676013" w:rsidRPr="00912997" w:rsidRDefault="00676013" w:rsidP="00676013">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704BEB8" w14:textId="77777777" w:rsidR="00676013" w:rsidRPr="00912997" w:rsidRDefault="00676013" w:rsidP="00676013">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e-learning</w:t>
            </w:r>
          </w:p>
          <w:p w14:paraId="5ED77898" w14:textId="77777777" w:rsidR="00E1582C" w:rsidRPr="00912997" w:rsidRDefault="00676013" w:rsidP="00676013">
            <w:pPr>
              <w:spacing w:after="0" w:line="240" w:lineRule="auto"/>
              <w:jc w:val="both"/>
              <w:rPr>
                <w:rFonts w:eastAsia="Times New Roman" w:cs="Calibri"/>
                <w:i/>
                <w:sz w:val="18"/>
                <w:szCs w:val="18"/>
                <w:lang w:val="cs-CZ"/>
              </w:rPr>
            </w:pPr>
            <w:r w:rsidRPr="00912997">
              <w:rPr>
                <w:rFonts w:eastAsia="Times New Roman" w:cs="Calibri"/>
                <w:i/>
                <w:sz w:val="18"/>
                <w:szCs w:val="18"/>
                <w:lang w:val="cs-CZ"/>
              </w:rPr>
              <w:t>Webový odkaz</w:t>
            </w:r>
          </w:p>
          <w:p w14:paraId="7B4882CA" w14:textId="4B81AC28" w:rsidR="00B65E87" w:rsidRPr="00912997" w:rsidRDefault="00B65E87" w:rsidP="00676013">
            <w:pPr>
              <w:spacing w:after="0" w:line="240" w:lineRule="auto"/>
              <w:jc w:val="both"/>
              <w:rPr>
                <w:rFonts w:eastAsia="Times New Roman" w:cs="Calibri"/>
                <w:i/>
                <w:sz w:val="18"/>
                <w:szCs w:val="18"/>
                <w:lang w:val="cs-CZ"/>
              </w:rPr>
            </w:pPr>
            <w:r w:rsidRPr="00D459BF">
              <w:rPr>
                <w:rFonts w:cs="Calibri"/>
                <w:i/>
                <w:color w:val="000000"/>
                <w:sz w:val="18"/>
                <w:szCs w:val="18"/>
                <w:lang w:val="cs-CZ"/>
              </w:rPr>
              <w:t>Naším cílem je proškolit 100 %</w:t>
            </w:r>
            <w:r w:rsidRPr="00D459BF">
              <w:rPr>
                <w:rFonts w:cs="Calibri"/>
                <w:i/>
                <w:sz w:val="18"/>
                <w:szCs w:val="18"/>
                <w:lang w:val="cs-CZ"/>
              </w:rPr>
              <w:t xml:space="preserve"> zaměstnanců (s výjimkou dlouhodobě nepřítomných zaměstnanců – např. MD, RD, dlouhodobá DPN, mobilita, výkon trestu, výkon veřejné funkce – tito zaměstnanci individuálně absolvují školení po svém návratu do práce). V souvislosti s druhým ukazatelem, e-learningem, je cílem uživatelsky příjemný e-learning, jenž umožní zaměstnancům přístup k příslušným informací, kdykoli budou potřebovat.</w:t>
            </w:r>
          </w:p>
        </w:tc>
      </w:tr>
      <w:tr w:rsidR="003775D5" w:rsidRPr="00FC547A" w14:paraId="41FFCBCD" w14:textId="77777777" w:rsidTr="37C7C435">
        <w:trPr>
          <w:trHeight w:val="1095"/>
        </w:trPr>
        <w:tc>
          <w:tcPr>
            <w:tcW w:w="2410" w:type="dxa"/>
            <w:shd w:val="clear" w:color="auto" w:fill="auto"/>
          </w:tcPr>
          <w:p w14:paraId="18B05DED" w14:textId="15C56ECB" w:rsidR="00E1582C" w:rsidRPr="00912997" w:rsidRDefault="00E1582C" w:rsidP="0085529D">
            <w:pPr>
              <w:spacing w:after="0" w:line="240" w:lineRule="auto"/>
              <w:jc w:val="both"/>
              <w:rPr>
                <w:rFonts w:cs="Calibri"/>
                <w:i/>
                <w:sz w:val="18"/>
                <w:szCs w:val="18"/>
                <w:lang w:val="cs-CZ"/>
              </w:rPr>
            </w:pPr>
            <w:r w:rsidRPr="00912997">
              <w:rPr>
                <w:rFonts w:cs="Calibri"/>
                <w:i/>
                <w:sz w:val="18"/>
                <w:szCs w:val="18"/>
                <w:lang w:val="cs-CZ"/>
              </w:rPr>
              <w:t>Budou specifikována pravidla jmenování členů výběrové komise za účelem dosažení genderové vyváženosti.</w:t>
            </w:r>
          </w:p>
        </w:tc>
        <w:tc>
          <w:tcPr>
            <w:tcW w:w="1232" w:type="dxa"/>
          </w:tcPr>
          <w:p w14:paraId="41100BF6" w14:textId="523827E1" w:rsidR="00E1582C" w:rsidRPr="00D459BF" w:rsidRDefault="00E1582C"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10, 27</w:t>
            </w:r>
          </w:p>
        </w:tc>
        <w:tc>
          <w:tcPr>
            <w:tcW w:w="2089" w:type="dxa"/>
            <w:shd w:val="clear" w:color="auto" w:fill="auto"/>
          </w:tcPr>
          <w:p w14:paraId="1FA7C56B" w14:textId="64AFA1E0" w:rsidR="00E1582C" w:rsidRPr="00D459BF" w:rsidRDefault="00D43261"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Q4/2023</w:t>
            </w:r>
          </w:p>
        </w:tc>
        <w:tc>
          <w:tcPr>
            <w:tcW w:w="1408" w:type="dxa"/>
            <w:shd w:val="clear" w:color="auto" w:fill="auto"/>
          </w:tcPr>
          <w:p w14:paraId="4F5EBD2D"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024D66AD" w14:textId="008C4A68"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6E68B54A" w14:textId="210F3034"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tc>
      </w:tr>
      <w:tr w:rsidR="003775D5" w:rsidRPr="00FC547A" w14:paraId="0F015771" w14:textId="77777777" w:rsidTr="37C7C435">
        <w:trPr>
          <w:trHeight w:val="965"/>
        </w:trPr>
        <w:tc>
          <w:tcPr>
            <w:tcW w:w="2410" w:type="dxa"/>
            <w:shd w:val="clear" w:color="auto" w:fill="auto"/>
          </w:tcPr>
          <w:p w14:paraId="128DAD74" w14:textId="514495A2" w:rsidR="00E1582C" w:rsidRPr="00912997" w:rsidRDefault="00E1582C" w:rsidP="0085529D">
            <w:pPr>
              <w:spacing w:after="0" w:line="240" w:lineRule="auto"/>
              <w:jc w:val="both"/>
              <w:rPr>
                <w:rFonts w:cs="Calibri"/>
                <w:i/>
                <w:sz w:val="18"/>
                <w:szCs w:val="18"/>
                <w:lang w:val="cs-CZ"/>
              </w:rPr>
            </w:pPr>
            <w:r w:rsidRPr="00912997">
              <w:rPr>
                <w:rFonts w:cs="Calibri"/>
                <w:i/>
                <w:sz w:val="18"/>
                <w:szCs w:val="18"/>
                <w:lang w:val="cs-CZ"/>
              </w:rPr>
              <w:t xml:space="preserve">Bude systematicky zvyšováno povědomí členů výběrových komisí o problematice diskriminace. </w:t>
            </w:r>
          </w:p>
        </w:tc>
        <w:tc>
          <w:tcPr>
            <w:tcW w:w="1232" w:type="dxa"/>
          </w:tcPr>
          <w:p w14:paraId="6044047E" w14:textId="7660D084" w:rsidR="00E1582C" w:rsidRPr="00D459BF" w:rsidRDefault="00E1582C"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10, 15, 16, 27</w:t>
            </w:r>
          </w:p>
        </w:tc>
        <w:tc>
          <w:tcPr>
            <w:tcW w:w="2089" w:type="dxa"/>
            <w:shd w:val="clear" w:color="auto" w:fill="auto"/>
          </w:tcPr>
          <w:p w14:paraId="2C6D4F4F" w14:textId="1FCBF863" w:rsidR="00E1582C" w:rsidRPr="00D459BF" w:rsidRDefault="00D43261"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Q4/2023</w:t>
            </w:r>
          </w:p>
        </w:tc>
        <w:tc>
          <w:tcPr>
            <w:tcW w:w="1408" w:type="dxa"/>
            <w:shd w:val="clear" w:color="auto" w:fill="auto"/>
          </w:tcPr>
          <w:p w14:paraId="7106BFE9"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78885500" w14:textId="2AFD42C2"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29D68E9D"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Počet proškolených pracovníků</w:t>
            </w:r>
          </w:p>
          <w:p w14:paraId="2131CFE5" w14:textId="351FCC52"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e-learnin</w:t>
            </w:r>
            <w:r w:rsidR="00382518" w:rsidRPr="00912997">
              <w:rPr>
                <w:rFonts w:eastAsia="Times New Roman" w:cs="Calibri"/>
                <w:i/>
                <w:sz w:val="18"/>
                <w:szCs w:val="18"/>
                <w:lang w:val="cs-CZ"/>
              </w:rPr>
              <w:t>g</w:t>
            </w:r>
          </w:p>
        </w:tc>
      </w:tr>
      <w:tr w:rsidR="003775D5" w:rsidRPr="00FC547A" w14:paraId="4B8164E3" w14:textId="77777777" w:rsidTr="37C7C435">
        <w:trPr>
          <w:trHeight w:val="866"/>
        </w:trPr>
        <w:tc>
          <w:tcPr>
            <w:tcW w:w="2410" w:type="dxa"/>
            <w:shd w:val="clear" w:color="auto" w:fill="auto"/>
          </w:tcPr>
          <w:p w14:paraId="1B03BFA1" w14:textId="555C4E2A" w:rsidR="00E1582C" w:rsidRPr="00912997" w:rsidRDefault="00E1582C" w:rsidP="0085529D">
            <w:pPr>
              <w:spacing w:after="0" w:line="240" w:lineRule="auto"/>
              <w:jc w:val="both"/>
              <w:rPr>
                <w:rFonts w:cs="Calibri"/>
                <w:i/>
                <w:sz w:val="18"/>
                <w:szCs w:val="18"/>
                <w:lang w:val="cs-CZ"/>
              </w:rPr>
            </w:pPr>
            <w:r w:rsidRPr="00912997">
              <w:rPr>
                <w:rFonts w:cs="Calibri"/>
                <w:i/>
                <w:sz w:val="18"/>
                <w:szCs w:val="18"/>
                <w:lang w:val="cs-CZ"/>
              </w:rPr>
              <w:t xml:space="preserve">Při výběru uchazečů bude zohledňována genderová vyváženost jednotlivých pozic. </w:t>
            </w:r>
          </w:p>
        </w:tc>
        <w:tc>
          <w:tcPr>
            <w:tcW w:w="1232" w:type="dxa"/>
          </w:tcPr>
          <w:p w14:paraId="79DB5156" w14:textId="7959D242" w:rsidR="00E1582C" w:rsidRPr="00D459BF" w:rsidRDefault="00E1582C" w:rsidP="0085529D">
            <w:pPr>
              <w:spacing w:after="0" w:line="240" w:lineRule="auto"/>
              <w:jc w:val="both"/>
              <w:rPr>
                <w:rFonts w:eastAsia="Times New Roman" w:cs="Calibri"/>
                <w:i/>
                <w:sz w:val="18"/>
                <w:szCs w:val="18"/>
                <w:lang w:val="cs-CZ"/>
              </w:rPr>
            </w:pPr>
            <w:r w:rsidRPr="00D459BF">
              <w:rPr>
                <w:rFonts w:eastAsia="Times New Roman" w:cs="Calibri"/>
                <w:i/>
                <w:sz w:val="18"/>
                <w:szCs w:val="18"/>
                <w:lang w:val="cs-CZ"/>
              </w:rPr>
              <w:t>10, 27</w:t>
            </w:r>
          </w:p>
        </w:tc>
        <w:tc>
          <w:tcPr>
            <w:tcW w:w="2089" w:type="dxa"/>
            <w:shd w:val="clear" w:color="auto" w:fill="auto"/>
          </w:tcPr>
          <w:p w14:paraId="6DCC45E1" w14:textId="6F04C28E" w:rsidR="00E1582C" w:rsidRPr="00D459BF" w:rsidRDefault="00D43261"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Q4/2023</w:t>
            </w:r>
          </w:p>
        </w:tc>
        <w:tc>
          <w:tcPr>
            <w:tcW w:w="1408" w:type="dxa"/>
            <w:shd w:val="clear" w:color="auto" w:fill="auto"/>
          </w:tcPr>
          <w:p w14:paraId="62E0FB44"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 xml:space="preserve">HR </w:t>
            </w:r>
            <w:proofErr w:type="spellStart"/>
            <w:r w:rsidRPr="00D459BF">
              <w:rPr>
                <w:rFonts w:eastAsia="Times New Roman" w:cs="Calibri"/>
                <w:i/>
                <w:sz w:val="18"/>
                <w:szCs w:val="18"/>
                <w:lang w:val="cs-CZ"/>
              </w:rPr>
              <w:t>Award</w:t>
            </w:r>
            <w:proofErr w:type="spellEnd"/>
            <w:r w:rsidRPr="00912997">
              <w:rPr>
                <w:rFonts w:eastAsia="Times New Roman" w:cs="Calibri"/>
                <w:i/>
                <w:sz w:val="18"/>
                <w:szCs w:val="18"/>
                <w:lang w:val="cs-CZ"/>
              </w:rPr>
              <w:t xml:space="preserve"> tým</w:t>
            </w:r>
          </w:p>
          <w:p w14:paraId="50A1A978" w14:textId="6C145D6E"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Vedoucí personálního oddělení</w:t>
            </w:r>
          </w:p>
        </w:tc>
        <w:tc>
          <w:tcPr>
            <w:tcW w:w="2149" w:type="dxa"/>
            <w:shd w:val="clear" w:color="auto" w:fill="auto"/>
          </w:tcPr>
          <w:p w14:paraId="61405A7E" w14:textId="77777777" w:rsidR="00E1582C" w:rsidRPr="00912997" w:rsidRDefault="00E1582C" w:rsidP="0085529D">
            <w:pPr>
              <w:spacing w:after="0" w:line="240" w:lineRule="auto"/>
              <w:jc w:val="both"/>
              <w:rPr>
                <w:rFonts w:eastAsia="Times New Roman" w:cs="Calibri"/>
                <w:i/>
                <w:sz w:val="18"/>
                <w:szCs w:val="18"/>
                <w:lang w:val="cs-CZ"/>
              </w:rPr>
            </w:pPr>
            <w:r w:rsidRPr="00912997">
              <w:rPr>
                <w:rFonts w:eastAsia="Times New Roman" w:cs="Calibri"/>
                <w:i/>
                <w:sz w:val="18"/>
                <w:szCs w:val="18"/>
                <w:lang w:val="cs-CZ"/>
              </w:rPr>
              <w:t>Dokument</w:t>
            </w:r>
          </w:p>
          <w:p w14:paraId="64EF4D9D" w14:textId="03760327" w:rsidR="00D75F0E" w:rsidRPr="00D459BF" w:rsidRDefault="00D75F0E" w:rsidP="0085529D">
            <w:pPr>
              <w:spacing w:after="0" w:line="240" w:lineRule="auto"/>
              <w:jc w:val="both"/>
              <w:rPr>
                <w:rFonts w:eastAsia="Times New Roman" w:cs="Calibri"/>
                <w:i/>
                <w:sz w:val="18"/>
                <w:szCs w:val="18"/>
                <w:lang w:val="cs-CZ"/>
              </w:rPr>
            </w:pPr>
            <w:r w:rsidRPr="00D459BF">
              <w:rPr>
                <w:rFonts w:cs="Calibri"/>
                <w:i/>
                <w:sz w:val="18"/>
                <w:szCs w:val="18"/>
                <w:lang w:val="cs-CZ"/>
              </w:rPr>
              <w:t>Specifikaci požadavků na genderovou vyváženost jednotlivých pozic bude obsahovat interní metodika výběrového řízení.  Tento dokument bude zahrnovat požadavky na odbornost, kompetence a genderovou vyváženost výběrových komisí, a dále pokyny a doporučení zapojeným osobám (včetně standardizovaných formulářů a šablon). V neposlední řadě dokument upřesní proces posuzování odborných kompetencí, znalostí a zkušeností uchazečů, zároveň se zohledněním genderové vyváženosti pozic. U jednotlivých funkčních míst bude sledováno genderové složení (v tabulce kontrola kvality náboru). Při výběru bude primárně zohledňována odbornost uchazeče, publikační činnost a pracovní zkušenosti. V případě srovnatelné kvality uchazečů bude upřednostněn ten kandidát, díky kterému bude u dané pozice lépe dosažena genderová vyváženost.</w:t>
            </w:r>
          </w:p>
        </w:tc>
      </w:tr>
    </w:tbl>
    <w:p w14:paraId="3D3BE6C9" w14:textId="441FC878" w:rsidR="005F46A7" w:rsidRPr="00D459BF" w:rsidRDefault="005F46A7" w:rsidP="181557AB">
      <w:pPr>
        <w:rPr>
          <w:lang w:val="cs-CZ"/>
        </w:rPr>
      </w:pPr>
    </w:p>
    <w:p w14:paraId="45476BF0" w14:textId="29E663FD" w:rsidR="181557AB" w:rsidRPr="00D459BF" w:rsidRDefault="181557AB" w:rsidP="181557AB">
      <w:pPr>
        <w:rPr>
          <w:lang w:val="cs-CZ"/>
        </w:rPr>
      </w:pPr>
    </w:p>
    <w:p w14:paraId="3E118669" w14:textId="29A18F4B" w:rsidR="00E73E32" w:rsidRPr="00D459BF" w:rsidRDefault="0069155A" w:rsidP="00E73E32">
      <w:pPr>
        <w:pStyle w:val="Odstavecseseznamem"/>
        <w:ind w:left="-142"/>
        <w:rPr>
          <w:lang w:val="cs-CZ"/>
        </w:rPr>
      </w:pPr>
      <w:r w:rsidRPr="00D459BF">
        <w:rPr>
          <w:lang w:val="cs-CZ"/>
        </w:rPr>
        <w:t>K</w:t>
      </w:r>
      <w:r w:rsidR="00E73E32" w:rsidRPr="00D459BF">
        <w:rPr>
          <w:lang w:val="cs-CZ"/>
        </w:rPr>
        <w:t>líčovým prvkem strategie HRS4R</w:t>
      </w:r>
      <w:r w:rsidR="00F75C4B" w:rsidRPr="00D459BF">
        <w:rPr>
          <w:lang w:val="cs-CZ"/>
        </w:rPr>
        <w:t xml:space="preserve"> </w:t>
      </w:r>
      <w:r w:rsidRPr="00D459BF">
        <w:rPr>
          <w:lang w:val="cs-CZ"/>
        </w:rPr>
        <w:t>je v</w:t>
      </w:r>
      <w:r w:rsidR="00F75C4B" w:rsidRPr="00D459BF">
        <w:rPr>
          <w:lang w:val="cs-CZ"/>
        </w:rPr>
        <w:t>ytvoření politiky otevřeného náboru</w:t>
      </w:r>
      <w:r w:rsidR="00E73E32" w:rsidRPr="00D459BF">
        <w:rPr>
          <w:lang w:val="cs-CZ"/>
        </w:rPr>
        <w:t xml:space="preserve">. Uveďte, jak bude vaše organizace používat </w:t>
      </w:r>
      <w:r w:rsidR="003F4B57" w:rsidRPr="00D459BF">
        <w:rPr>
          <w:lang w:val="cs-CZ"/>
        </w:rPr>
        <w:t xml:space="preserve">sadu </w:t>
      </w:r>
      <w:r w:rsidR="00C178FC" w:rsidRPr="00D459BF">
        <w:rPr>
          <w:lang w:val="cs-CZ"/>
        </w:rPr>
        <w:t>nástroj</w:t>
      </w:r>
      <w:r w:rsidR="003F4B57" w:rsidRPr="00D459BF">
        <w:rPr>
          <w:lang w:val="cs-CZ"/>
        </w:rPr>
        <w:t>ů</w:t>
      </w:r>
      <w:r w:rsidR="00C178FC" w:rsidRPr="00D459BF">
        <w:rPr>
          <w:lang w:val="cs-CZ"/>
        </w:rPr>
        <w:t xml:space="preserve"> </w:t>
      </w:r>
      <w:r w:rsidR="00E73E32" w:rsidRPr="00D459BF">
        <w:rPr>
          <w:lang w:val="cs-CZ"/>
        </w:rPr>
        <w:t>otevřen</w:t>
      </w:r>
      <w:r w:rsidR="00B531F4" w:rsidRPr="00D459BF">
        <w:rPr>
          <w:lang w:val="cs-CZ"/>
        </w:rPr>
        <w:t>ého</w:t>
      </w:r>
      <w:r w:rsidR="00E73E32" w:rsidRPr="00D459BF">
        <w:rPr>
          <w:lang w:val="cs-CZ"/>
        </w:rPr>
        <w:t>, transparentní</w:t>
      </w:r>
      <w:r w:rsidR="00B531F4" w:rsidRPr="00D459BF">
        <w:rPr>
          <w:lang w:val="cs-CZ"/>
        </w:rPr>
        <w:t>ho</w:t>
      </w:r>
      <w:r w:rsidR="00E73E32" w:rsidRPr="00D459BF">
        <w:rPr>
          <w:lang w:val="cs-CZ"/>
        </w:rPr>
        <w:t xml:space="preserve"> a </w:t>
      </w:r>
      <w:r w:rsidR="00B531F4" w:rsidRPr="00D459BF">
        <w:rPr>
          <w:lang w:val="cs-CZ"/>
        </w:rPr>
        <w:t xml:space="preserve">na zásluhách </w:t>
      </w:r>
      <w:r w:rsidR="005F1382" w:rsidRPr="00D459BF">
        <w:rPr>
          <w:lang w:val="cs-CZ"/>
        </w:rPr>
        <w:t>postaveného</w:t>
      </w:r>
      <w:r w:rsidR="00B531F4" w:rsidRPr="00D459BF">
        <w:rPr>
          <w:lang w:val="cs-CZ"/>
        </w:rPr>
        <w:t xml:space="preserve"> náboru</w:t>
      </w:r>
      <w:r w:rsidR="004A0766" w:rsidRPr="00D459BF">
        <w:rPr>
          <w:lang w:val="cs-CZ"/>
        </w:rPr>
        <w:t>,</w:t>
      </w:r>
      <w:r w:rsidR="00B531F4" w:rsidRPr="00D459BF">
        <w:rPr>
          <w:lang w:val="cs-CZ"/>
        </w:rPr>
        <w:t xml:space="preserve"> </w:t>
      </w:r>
      <w:r w:rsidR="00E73E32" w:rsidRPr="00D459BF">
        <w:rPr>
          <w:lang w:val="cs-CZ"/>
        </w:rPr>
        <w:t>a jak</w:t>
      </w:r>
      <w:r w:rsidR="004240D7" w:rsidRPr="00D459BF">
        <w:rPr>
          <w:lang w:val="cs-CZ"/>
        </w:rPr>
        <w:t xml:space="preserve"> </w:t>
      </w:r>
      <w:r w:rsidR="00E0706C" w:rsidRPr="00D459BF">
        <w:rPr>
          <w:lang w:val="cs-CZ"/>
        </w:rPr>
        <w:t xml:space="preserve">budete zavádět </w:t>
      </w:r>
      <w:r w:rsidR="00BA2F4D" w:rsidRPr="00D459BF">
        <w:rPr>
          <w:lang w:val="cs-CZ"/>
        </w:rPr>
        <w:t>principy</w:t>
      </w:r>
      <w:r w:rsidR="00E73E32" w:rsidRPr="00D459BF">
        <w:rPr>
          <w:lang w:val="cs-CZ"/>
        </w:rPr>
        <w:t xml:space="preserve"> otevřeného, transparentního a na zásluhách</w:t>
      </w:r>
      <w:r w:rsidR="00BA2F4D" w:rsidRPr="00D459BF">
        <w:rPr>
          <w:lang w:val="cs-CZ"/>
        </w:rPr>
        <w:t xml:space="preserve"> </w:t>
      </w:r>
      <w:r w:rsidR="005F1382" w:rsidRPr="00D459BF">
        <w:rPr>
          <w:lang w:val="cs-CZ"/>
        </w:rPr>
        <w:t>postaven</w:t>
      </w:r>
      <w:r w:rsidR="003F4B57" w:rsidRPr="00D459BF">
        <w:rPr>
          <w:lang w:val="cs-CZ"/>
        </w:rPr>
        <w:t>ého</w:t>
      </w:r>
      <w:r w:rsidR="00BA2F4D" w:rsidRPr="00D459BF">
        <w:rPr>
          <w:lang w:val="cs-CZ"/>
        </w:rPr>
        <w:t xml:space="preserve"> náboru</w:t>
      </w:r>
      <w:r w:rsidR="00E73E32" w:rsidRPr="00D459BF">
        <w:rPr>
          <w:lang w:val="cs-CZ"/>
        </w:rPr>
        <w:t xml:space="preserve">. </w:t>
      </w:r>
      <w:r w:rsidR="00A528B2" w:rsidRPr="00D459BF">
        <w:rPr>
          <w:lang w:val="cs-CZ"/>
        </w:rPr>
        <w:t xml:space="preserve">Ačkoli </w:t>
      </w:r>
      <w:r w:rsidR="00E73E32" w:rsidRPr="00D459BF">
        <w:rPr>
          <w:lang w:val="cs-CZ"/>
        </w:rPr>
        <w:t xml:space="preserve">může dojít k překrývání </w:t>
      </w:r>
      <w:r w:rsidR="00BB2158" w:rsidRPr="00D459BF">
        <w:rPr>
          <w:lang w:val="cs-CZ"/>
        </w:rPr>
        <w:t xml:space="preserve">s </w:t>
      </w:r>
      <w:r w:rsidR="00E73E32" w:rsidRPr="00D459BF">
        <w:rPr>
          <w:lang w:val="cs-CZ"/>
        </w:rPr>
        <w:t>akc</w:t>
      </w:r>
      <w:r w:rsidR="00BB2158" w:rsidRPr="00D459BF">
        <w:rPr>
          <w:lang w:val="cs-CZ"/>
        </w:rPr>
        <w:t>emi</w:t>
      </w:r>
      <w:r w:rsidR="00E73E32" w:rsidRPr="00D459BF">
        <w:rPr>
          <w:lang w:val="cs-CZ"/>
        </w:rPr>
        <w:t xml:space="preserve"> uvedený</w:t>
      </w:r>
      <w:r w:rsidR="00BB2158" w:rsidRPr="00D459BF">
        <w:rPr>
          <w:lang w:val="cs-CZ"/>
        </w:rPr>
        <w:t>mi</w:t>
      </w:r>
      <w:r w:rsidR="00E73E32" w:rsidRPr="00D459BF">
        <w:rPr>
          <w:lang w:val="cs-CZ"/>
        </w:rPr>
        <w:t xml:space="preserve"> výše, poskytněte prosím krátký komentář </w:t>
      </w:r>
      <w:r w:rsidR="00B1069D" w:rsidRPr="00D459BF">
        <w:rPr>
          <w:lang w:val="cs-CZ"/>
        </w:rPr>
        <w:t xml:space="preserve">popisující </w:t>
      </w:r>
      <w:r w:rsidR="00410717" w:rsidRPr="00D459BF">
        <w:rPr>
          <w:lang w:val="cs-CZ"/>
        </w:rPr>
        <w:t>zavádění těchto principů</w:t>
      </w:r>
      <w:r w:rsidR="00E73E32" w:rsidRPr="00D459BF">
        <w:rPr>
          <w:lang w:val="cs-CZ"/>
        </w:rPr>
        <w:t>. V případě, že</w:t>
      </w:r>
      <w:r w:rsidR="002A3C75" w:rsidRPr="00D459BF">
        <w:rPr>
          <w:lang w:val="cs-CZ"/>
        </w:rPr>
        <w:t xml:space="preserve"> dojde k překrývání,</w:t>
      </w:r>
      <w:r w:rsidR="00E73E32" w:rsidRPr="00D459BF">
        <w:rPr>
          <w:lang w:val="cs-CZ"/>
        </w:rPr>
        <w:t xml:space="preserve"> vytvořte</w:t>
      </w:r>
      <w:r w:rsidR="002A3C75" w:rsidRPr="00D459BF">
        <w:rPr>
          <w:lang w:val="cs-CZ"/>
        </w:rPr>
        <w:t xml:space="preserve"> prosím</w:t>
      </w:r>
      <w:r w:rsidR="00E73E32" w:rsidRPr="00D459BF">
        <w:rPr>
          <w:lang w:val="cs-CZ"/>
        </w:rPr>
        <w:t xml:space="preserve"> propojení mezi </w:t>
      </w:r>
      <w:r w:rsidR="003802F8" w:rsidRPr="00D459BF">
        <w:rPr>
          <w:lang w:val="cs-CZ"/>
        </w:rPr>
        <w:t xml:space="preserve">OTM-R </w:t>
      </w:r>
      <w:r w:rsidR="00E73E32" w:rsidRPr="00D459BF">
        <w:rPr>
          <w:lang w:val="cs-CZ"/>
        </w:rPr>
        <w:t xml:space="preserve">kontrolním seznamem a celkovým </w:t>
      </w:r>
      <w:r w:rsidR="003802F8" w:rsidRPr="00D459BF">
        <w:rPr>
          <w:lang w:val="cs-CZ"/>
        </w:rPr>
        <w:t>A</w:t>
      </w:r>
      <w:r w:rsidR="00E73E32" w:rsidRPr="00D459BF">
        <w:rPr>
          <w:lang w:val="cs-CZ"/>
        </w:rPr>
        <w:t>kčním plánem.</w:t>
      </w:r>
    </w:p>
    <w:p w14:paraId="415E385F" w14:textId="77777777" w:rsidR="0049191E" w:rsidRPr="00D459BF" w:rsidRDefault="00D459BF" w:rsidP="003A7DC1">
      <w:pPr>
        <w:ind w:left="-142"/>
        <w:jc w:val="both"/>
        <w:rPr>
          <w:rStyle w:val="required"/>
          <w:rFonts w:cs="Helvetica"/>
          <w:lang w:val="cs-CZ"/>
        </w:rPr>
      </w:pPr>
      <w:r>
        <w:rPr>
          <w:noProof/>
          <w:lang w:val="cs-CZ"/>
        </w:rPr>
        <w:pict w14:anchorId="711D5A78">
          <v:shapetype id="_x0000_t202" coordsize="21600,21600" o:spt="202" path="m,l,21600r21600,l21600,xe">
            <v:stroke joinstyle="miter"/>
            <v:path gradientshapeok="t" o:connecttype="rect"/>
          </v:shapetype>
          <v:shape id="Text Box 2" o:spid="_x0000_s1027" type="#_x0000_t202" style="position:absolute;left:0;text-align:left;margin-left:-6.35pt;margin-top:19.8pt;width:462.8pt;height:361.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46E3F9B3" w14:textId="22AF6754" w:rsidR="00E73E32" w:rsidRDefault="00E73E32">
                  <w:pPr>
                    <w:rPr>
                      <w:lang w:val="cs"/>
                    </w:rPr>
                  </w:pPr>
                  <w:r>
                    <w:rPr>
                      <w:lang w:val="cs"/>
                    </w:rPr>
                    <w:t>(volný text, maximálně 1000 slov)</w:t>
                  </w:r>
                </w:p>
                <w:p w14:paraId="20C69B89" w14:textId="49E7EBE0" w:rsidR="00205A01" w:rsidRDefault="00B95059">
                  <w:pPr>
                    <w:rPr>
                      <w:lang w:val="cs"/>
                    </w:rPr>
                  </w:pPr>
                  <w:r>
                    <w:rPr>
                      <w:lang w:val="cs"/>
                    </w:rPr>
                    <w:t>OTM-R politika není na fakultě v současné době definována.</w:t>
                  </w:r>
                  <w:r w:rsidR="00205A01">
                    <w:rPr>
                      <w:lang w:val="cs"/>
                    </w:rPr>
                    <w:t xml:space="preserve"> Náborový proces </w:t>
                  </w:r>
                  <w:r w:rsidR="00C45B6D">
                    <w:rPr>
                      <w:lang w:val="cs"/>
                    </w:rPr>
                    <w:t xml:space="preserve">na Farmaceutické fakultě se řídí Řádem výběrového řízení </w:t>
                  </w:r>
                  <w:r w:rsidR="005B261F">
                    <w:rPr>
                      <w:lang w:val="cs"/>
                    </w:rPr>
                    <w:t xml:space="preserve">MU. Tento celouniverzitní předpis má však spíše rámcový charakter a nezahrnuje všechny požadavky na otevřený, transparentní a na zásluhách založený nábor </w:t>
                  </w:r>
                  <w:r w:rsidR="00DE0490">
                    <w:rPr>
                      <w:lang w:val="cs"/>
                    </w:rPr>
                    <w:t xml:space="preserve">ani specifika fakulty a neposkytuje podrobnější postupy pro praxi. </w:t>
                  </w:r>
                </w:p>
                <w:p w14:paraId="60426FDF" w14:textId="363BF328" w:rsidR="00A753A8" w:rsidRDefault="0012078D">
                  <w:pPr>
                    <w:rPr>
                      <w:lang w:val="cs"/>
                    </w:rPr>
                  </w:pPr>
                  <w:r>
                    <w:rPr>
                      <w:lang w:val="cs"/>
                    </w:rPr>
                    <w:t xml:space="preserve">Nedostatky, které vyplynuly z GAP analýzy a z OTM-R kontrolního seznamu jsou zapracovány do Akčního plánu v podobě následujících opatření: </w:t>
                  </w:r>
                </w:p>
                <w:p w14:paraId="49EB9C9E" w14:textId="3E3FAB8E" w:rsidR="00A513D7" w:rsidRDefault="00FA3AD7" w:rsidP="00A513D7">
                  <w:pPr>
                    <w:rPr>
                      <w:lang w:val="cs"/>
                    </w:rPr>
                  </w:pPr>
                  <w:r>
                    <w:rPr>
                      <w:lang w:val="cs"/>
                    </w:rPr>
                    <w:t>Bude vytvořena interní metodik</w:t>
                  </w:r>
                  <w:r w:rsidR="002C2B00">
                    <w:rPr>
                      <w:lang w:val="cs"/>
                    </w:rPr>
                    <w:t xml:space="preserve">a pro nábor a výběr akademických i neakademických </w:t>
                  </w:r>
                  <w:r w:rsidR="00030F97">
                    <w:rPr>
                      <w:lang w:val="cs"/>
                    </w:rPr>
                    <w:t xml:space="preserve">pozic na FaF, která zohlední specifika Farmaceutické fakulty a poskytne praktické pokyny a doporučení pro </w:t>
                  </w:r>
                  <w:r w:rsidR="000F0AF3">
                    <w:rPr>
                      <w:lang w:val="cs"/>
                    </w:rPr>
                    <w:t>fakultní praxi.</w:t>
                  </w:r>
                  <w:r w:rsidR="00EB74CA">
                    <w:rPr>
                      <w:lang w:val="cs"/>
                    </w:rPr>
                    <w:t xml:space="preserve"> </w:t>
                  </w:r>
                  <w:r w:rsidR="00A513D7">
                    <w:rPr>
                      <w:lang w:val="cs"/>
                    </w:rPr>
                    <w:t xml:space="preserve">Inzerce volných pracovních pozic bude zahrnovat informace o možnostech kariérního rozvoje, Sabbatical leave či mzdě. </w:t>
                  </w:r>
                </w:p>
                <w:p w14:paraId="78FB2E50" w14:textId="4CFE2C7E" w:rsidR="000665B6" w:rsidRDefault="000665B6" w:rsidP="000665B6">
                  <w:pPr>
                    <w:rPr>
                      <w:lang w:val="cs"/>
                    </w:rPr>
                  </w:pPr>
                  <w:r>
                    <w:rPr>
                      <w:lang w:val="cs"/>
                    </w:rPr>
                    <w:t>Pracovníci zapojeni do náborového procesu (např. členové výběrových komisí) budou proškoleni v oblasti OTM-R</w:t>
                  </w:r>
                  <w:r w:rsidR="00B10918">
                    <w:rPr>
                      <w:lang w:val="cs"/>
                    </w:rPr>
                    <w:t xml:space="preserve">, např. v tom, jak posuzovat „zásluhy“ uchazečů. </w:t>
                  </w:r>
                </w:p>
                <w:p w14:paraId="4A9FEEE4" w14:textId="407F06FF" w:rsidR="00F71A00" w:rsidRDefault="00F71A00">
                  <w:pPr>
                    <w:rPr>
                      <w:lang w:val="cs"/>
                    </w:rPr>
                  </w:pPr>
                  <w:r>
                    <w:rPr>
                      <w:lang w:val="cs"/>
                    </w:rPr>
                    <w:t>Sociální sí</w:t>
                  </w:r>
                  <w:r w:rsidR="0003573B">
                    <w:rPr>
                      <w:lang w:val="cs"/>
                    </w:rPr>
                    <w:t>ť LinkedIn</w:t>
                  </w:r>
                  <w:r>
                    <w:rPr>
                      <w:lang w:val="cs"/>
                    </w:rPr>
                    <w:t xml:space="preserve"> začn</w:t>
                  </w:r>
                  <w:r w:rsidR="0003573B">
                    <w:rPr>
                      <w:lang w:val="cs"/>
                    </w:rPr>
                    <w:t>e</w:t>
                  </w:r>
                  <w:r>
                    <w:rPr>
                      <w:lang w:val="cs"/>
                    </w:rPr>
                    <w:t xml:space="preserve"> být využíván</w:t>
                  </w:r>
                  <w:r w:rsidR="0003573B">
                    <w:rPr>
                      <w:lang w:val="cs"/>
                    </w:rPr>
                    <w:t>a</w:t>
                  </w:r>
                  <w:r>
                    <w:rPr>
                      <w:lang w:val="cs"/>
                    </w:rPr>
                    <w:t xml:space="preserve"> pro inzerci volných pracovních pozic, </w:t>
                  </w:r>
                  <w:r w:rsidR="000B5B0E">
                    <w:rPr>
                      <w:lang w:val="cs"/>
                    </w:rPr>
                    <w:t>Farmaceutic</w:t>
                  </w:r>
                  <w:r w:rsidR="00A6105C">
                    <w:rPr>
                      <w:lang w:val="cs"/>
                    </w:rPr>
                    <w:t>ká</w:t>
                  </w:r>
                  <w:r w:rsidR="000B5B0E">
                    <w:rPr>
                      <w:lang w:val="cs"/>
                    </w:rPr>
                    <w:t xml:space="preserve"> fakult</w:t>
                  </w:r>
                  <w:r w:rsidR="00A6105C">
                    <w:rPr>
                      <w:lang w:val="cs"/>
                    </w:rPr>
                    <w:t>a</w:t>
                  </w:r>
                  <w:r w:rsidR="000B5B0E">
                    <w:rPr>
                      <w:lang w:val="cs"/>
                    </w:rPr>
                    <w:t xml:space="preserve"> bude aktivní účastník příslušných </w:t>
                  </w:r>
                  <w:r w:rsidR="00D51712">
                    <w:rPr>
                      <w:lang w:val="cs"/>
                    </w:rPr>
                    <w:t xml:space="preserve">odborných </w:t>
                  </w:r>
                  <w:r w:rsidR="000B5B0E">
                    <w:rPr>
                      <w:lang w:val="cs"/>
                    </w:rPr>
                    <w:t xml:space="preserve">skupin na </w:t>
                  </w:r>
                  <w:r w:rsidR="0038543B">
                    <w:rPr>
                      <w:lang w:val="cs"/>
                    </w:rPr>
                    <w:t>LinkedInu</w:t>
                  </w:r>
                  <w:r w:rsidR="000B5B0E">
                    <w:rPr>
                      <w:lang w:val="cs"/>
                    </w:rPr>
                    <w:t xml:space="preserve">. </w:t>
                  </w:r>
                </w:p>
                <w:p w14:paraId="24CEA071" w14:textId="338111A3" w:rsidR="00220262" w:rsidRDefault="00BD2DF9">
                  <w:pPr>
                    <w:rPr>
                      <w:lang w:val="cs"/>
                    </w:rPr>
                  </w:pPr>
                  <w:r>
                    <w:rPr>
                      <w:lang w:val="cs"/>
                    </w:rPr>
                    <w:t>Bude nastaven systém kontroly kvality náborového procesu</w:t>
                  </w:r>
                  <w:r w:rsidR="00B647AE">
                    <w:rPr>
                      <w:lang w:val="cs"/>
                    </w:rPr>
                    <w:t>.</w:t>
                  </w:r>
                  <w:r w:rsidR="00442C7A">
                    <w:rPr>
                      <w:lang w:val="cs"/>
                    </w:rPr>
                    <w:t xml:space="preserve"> </w:t>
                  </w:r>
                </w:p>
                <w:p w14:paraId="3EEC111E" w14:textId="61EA7867" w:rsidR="00442C7A" w:rsidRDefault="00EF0B8C">
                  <w:pPr>
                    <w:rPr>
                      <w:lang w:val="cs"/>
                    </w:rPr>
                  </w:pPr>
                  <w:r>
                    <w:rPr>
                      <w:lang w:val="cs"/>
                    </w:rPr>
                    <w:t xml:space="preserve">Pravidla pro výběr, nábor a </w:t>
                  </w:r>
                  <w:r w:rsidR="00CF4941">
                    <w:rPr>
                      <w:lang w:val="cs"/>
                    </w:rPr>
                    <w:t xml:space="preserve">kariérní rozvoj postdoktorandů </w:t>
                  </w:r>
                  <w:r w:rsidR="00A56246">
                    <w:rPr>
                      <w:lang w:val="cs"/>
                    </w:rPr>
                    <w:t>budou zahrnuta v interních dokumentech</w:t>
                  </w:r>
                  <w:r w:rsidR="00E5370B">
                    <w:rPr>
                      <w:lang w:val="cs"/>
                    </w:rPr>
                    <w:t xml:space="preserve">. </w:t>
                  </w:r>
                </w:p>
                <w:p w14:paraId="7B19F9E8" w14:textId="77777777" w:rsidR="00E5370B" w:rsidRDefault="00E5370B">
                  <w:pPr>
                    <w:rPr>
                      <w:lang w:val="cs"/>
                    </w:rPr>
                  </w:pPr>
                </w:p>
                <w:p w14:paraId="332D89BF" w14:textId="77777777" w:rsidR="00A753A8" w:rsidRDefault="00A753A8">
                  <w:pPr>
                    <w:rPr>
                      <w:lang w:val="cs"/>
                    </w:rPr>
                  </w:pPr>
                </w:p>
                <w:p w14:paraId="3E1BBC2F" w14:textId="3021EE7A" w:rsidR="002840C1" w:rsidRDefault="00B95059">
                  <w:pPr>
                    <w:rPr>
                      <w:lang w:val="cs"/>
                    </w:rPr>
                  </w:pPr>
                  <w:r>
                    <w:rPr>
                      <w:lang w:val="cs"/>
                    </w:rPr>
                    <w:t xml:space="preserve"> </w:t>
                  </w:r>
                </w:p>
                <w:p w14:paraId="6585CCC7" w14:textId="77777777" w:rsidR="00205A01" w:rsidRDefault="00205A01">
                  <w:pPr>
                    <w:rPr>
                      <w:lang w:val="cs"/>
                    </w:rPr>
                  </w:pPr>
                </w:p>
                <w:p w14:paraId="6E7B00D9" w14:textId="77777777" w:rsidR="00B95059" w:rsidRDefault="00B95059">
                  <w:pPr>
                    <w:rPr>
                      <w:lang w:val="fr-BE"/>
                    </w:rPr>
                  </w:pPr>
                </w:p>
                <w:p w14:paraId="32EF2910" w14:textId="77777777" w:rsidR="00E73E32" w:rsidRPr="00E73E32" w:rsidRDefault="00E73E32">
                  <w:pPr>
                    <w:rPr>
                      <w:lang w:val="fr-BE"/>
                    </w:rPr>
                  </w:pPr>
                </w:p>
              </w:txbxContent>
            </v:textbox>
          </v:shape>
        </w:pict>
      </w:r>
      <w:r w:rsidR="00E73E32" w:rsidRPr="00D459BF">
        <w:rPr>
          <w:lang w:val="cs-CZ"/>
        </w:rPr>
        <w:t xml:space="preserve"> </w:t>
      </w:r>
    </w:p>
    <w:p w14:paraId="56A56043" w14:textId="77777777" w:rsidR="00E73E32" w:rsidRPr="00D459BF" w:rsidRDefault="00E73E32" w:rsidP="003A7DC1">
      <w:pPr>
        <w:ind w:left="-142"/>
        <w:jc w:val="both"/>
        <w:rPr>
          <w:lang w:val="cs-CZ"/>
        </w:rPr>
      </w:pPr>
    </w:p>
    <w:p w14:paraId="216ADCAF" w14:textId="77777777" w:rsidR="00E73E32" w:rsidRPr="00D459BF" w:rsidRDefault="00E73E32" w:rsidP="00614B90">
      <w:pPr>
        <w:ind w:left="-142"/>
        <w:jc w:val="both"/>
        <w:rPr>
          <w:lang w:val="cs-CZ"/>
        </w:rPr>
      </w:pPr>
    </w:p>
    <w:p w14:paraId="1BA0E019" w14:textId="77777777" w:rsidR="00E73E32" w:rsidRPr="00D459BF" w:rsidRDefault="00E73E32" w:rsidP="00614B90">
      <w:pPr>
        <w:ind w:left="-142"/>
        <w:jc w:val="both"/>
        <w:rPr>
          <w:lang w:val="cs-CZ"/>
        </w:rPr>
      </w:pPr>
    </w:p>
    <w:p w14:paraId="796C3A84" w14:textId="77777777" w:rsidR="005B261F" w:rsidRPr="00D459BF" w:rsidRDefault="005B261F" w:rsidP="00614B90">
      <w:pPr>
        <w:ind w:left="-142"/>
        <w:jc w:val="both"/>
        <w:rPr>
          <w:lang w:val="cs-CZ"/>
        </w:rPr>
      </w:pPr>
    </w:p>
    <w:p w14:paraId="5451FAE7" w14:textId="77777777" w:rsidR="005B261F" w:rsidRPr="00D459BF" w:rsidRDefault="005B261F" w:rsidP="00614B90">
      <w:pPr>
        <w:ind w:left="-142"/>
        <w:jc w:val="both"/>
        <w:rPr>
          <w:lang w:val="cs-CZ"/>
        </w:rPr>
      </w:pPr>
    </w:p>
    <w:p w14:paraId="49E9E7A7" w14:textId="77777777" w:rsidR="005B261F" w:rsidRPr="00D459BF" w:rsidRDefault="005B261F" w:rsidP="00614B90">
      <w:pPr>
        <w:ind w:left="-142"/>
        <w:jc w:val="both"/>
        <w:rPr>
          <w:lang w:val="cs-CZ"/>
        </w:rPr>
      </w:pPr>
    </w:p>
    <w:p w14:paraId="294860E8" w14:textId="77777777" w:rsidR="005B261F" w:rsidRPr="00D459BF" w:rsidRDefault="005B261F" w:rsidP="00614B90">
      <w:pPr>
        <w:ind w:left="-142"/>
        <w:jc w:val="both"/>
        <w:rPr>
          <w:lang w:val="cs-CZ"/>
        </w:rPr>
      </w:pPr>
    </w:p>
    <w:p w14:paraId="04B36661" w14:textId="77777777" w:rsidR="005B261F" w:rsidRPr="00D459BF" w:rsidRDefault="005B261F" w:rsidP="00614B90">
      <w:pPr>
        <w:ind w:left="-142"/>
        <w:jc w:val="both"/>
        <w:rPr>
          <w:lang w:val="cs-CZ"/>
        </w:rPr>
      </w:pPr>
    </w:p>
    <w:p w14:paraId="3B240B67" w14:textId="77777777" w:rsidR="005B261F" w:rsidRPr="00D459BF" w:rsidRDefault="005B261F" w:rsidP="00614B90">
      <w:pPr>
        <w:ind w:left="-142"/>
        <w:jc w:val="both"/>
        <w:rPr>
          <w:lang w:val="cs-CZ"/>
        </w:rPr>
      </w:pPr>
    </w:p>
    <w:p w14:paraId="698D4767" w14:textId="77777777" w:rsidR="005B261F" w:rsidRPr="00D459BF" w:rsidRDefault="005B261F" w:rsidP="00614B90">
      <w:pPr>
        <w:ind w:left="-142"/>
        <w:jc w:val="both"/>
        <w:rPr>
          <w:lang w:val="cs-CZ"/>
        </w:rPr>
      </w:pPr>
    </w:p>
    <w:p w14:paraId="5081D781" w14:textId="77777777" w:rsidR="005B261F" w:rsidRPr="00D459BF" w:rsidRDefault="005B261F" w:rsidP="00614B90">
      <w:pPr>
        <w:ind w:left="-142"/>
        <w:jc w:val="both"/>
        <w:rPr>
          <w:lang w:val="cs-CZ"/>
        </w:rPr>
      </w:pPr>
    </w:p>
    <w:p w14:paraId="0AC54733" w14:textId="77777777" w:rsidR="00CF4941" w:rsidRPr="00D459BF" w:rsidRDefault="00CF4941" w:rsidP="00614B90">
      <w:pPr>
        <w:ind w:left="-142"/>
        <w:jc w:val="both"/>
        <w:rPr>
          <w:lang w:val="cs-CZ"/>
        </w:rPr>
      </w:pPr>
    </w:p>
    <w:p w14:paraId="0BED16BA" w14:textId="77777777" w:rsidR="00CF4941" w:rsidRPr="00D459BF" w:rsidRDefault="00CF4941" w:rsidP="00614B90">
      <w:pPr>
        <w:ind w:left="-142"/>
        <w:jc w:val="both"/>
        <w:rPr>
          <w:lang w:val="cs-CZ"/>
        </w:rPr>
      </w:pPr>
    </w:p>
    <w:p w14:paraId="33DBF2F2" w14:textId="77777777" w:rsidR="002156C0" w:rsidRPr="00D459BF" w:rsidRDefault="002156C0" w:rsidP="00614B90">
      <w:pPr>
        <w:ind w:left="-142"/>
        <w:jc w:val="both"/>
        <w:rPr>
          <w:lang w:val="cs-CZ"/>
        </w:rPr>
      </w:pPr>
    </w:p>
    <w:p w14:paraId="05C1CD3E" w14:textId="44E582E9" w:rsidR="006C6058" w:rsidRPr="00D459BF" w:rsidRDefault="006C6058" w:rsidP="00614B90">
      <w:pPr>
        <w:ind w:left="-142"/>
        <w:jc w:val="both"/>
        <w:rPr>
          <w:lang w:val="cs-CZ"/>
        </w:rPr>
      </w:pPr>
      <w:r w:rsidRPr="00D459BF">
        <w:rPr>
          <w:lang w:val="cs-CZ"/>
        </w:rPr>
        <w:t xml:space="preserve">Pokud vaše organizace již má náborovou strategii, která </w:t>
      </w:r>
      <w:r w:rsidR="00980B2C" w:rsidRPr="00D459BF">
        <w:rPr>
          <w:lang w:val="cs-CZ"/>
        </w:rPr>
        <w:t>realizuje</w:t>
      </w:r>
      <w:r w:rsidRPr="00D459BF">
        <w:rPr>
          <w:lang w:val="cs-CZ"/>
        </w:rPr>
        <w:t xml:space="preserve"> zásady otevřeného, transparentního a </w:t>
      </w:r>
      <w:r w:rsidR="005824AD" w:rsidRPr="00D459BF">
        <w:rPr>
          <w:lang w:val="cs-CZ"/>
        </w:rPr>
        <w:t xml:space="preserve">na zásluhách </w:t>
      </w:r>
      <w:r w:rsidRPr="00D459BF">
        <w:rPr>
          <w:lang w:val="cs-CZ"/>
        </w:rPr>
        <w:t>založeného</w:t>
      </w:r>
      <w:r w:rsidR="005824AD" w:rsidRPr="00D459BF">
        <w:rPr>
          <w:lang w:val="cs-CZ"/>
        </w:rPr>
        <w:t xml:space="preserve"> náboru</w:t>
      </w:r>
      <w:r w:rsidRPr="00D459BF">
        <w:rPr>
          <w:lang w:val="cs-CZ"/>
        </w:rPr>
        <w:t>, uveďte odkaz</w:t>
      </w:r>
      <w:r w:rsidR="00E5099B" w:rsidRPr="00D459BF">
        <w:rPr>
          <w:lang w:val="cs-CZ"/>
        </w:rPr>
        <w:t xml:space="preserve"> na </w:t>
      </w:r>
      <w:r w:rsidR="00CE41D5" w:rsidRPr="00D459BF">
        <w:rPr>
          <w:lang w:val="cs-CZ"/>
        </w:rPr>
        <w:t>specializované místo na webových stránkách vaší organizace</w:t>
      </w:r>
      <w:r w:rsidRPr="00D459BF">
        <w:rPr>
          <w:lang w:val="cs-CZ"/>
        </w:rPr>
        <w:t>, kde lze tuto strategii nalézt</w:t>
      </w:r>
      <w:r w:rsidR="00CF7FCF" w:rsidRPr="00D459BF">
        <w:rPr>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4452E" w:rsidRPr="00FC547A" w14:paraId="41A013EA" w14:textId="77777777" w:rsidTr="00CE5EEC">
        <w:tc>
          <w:tcPr>
            <w:tcW w:w="9288" w:type="dxa"/>
            <w:shd w:val="clear" w:color="auto" w:fill="auto"/>
          </w:tcPr>
          <w:p w14:paraId="76EB72CD" w14:textId="77777777" w:rsidR="0064452E" w:rsidRPr="00D459BF" w:rsidRDefault="00CD2780" w:rsidP="00CE5EEC">
            <w:pPr>
              <w:jc w:val="both"/>
              <w:rPr>
                <w:lang w:val="cs-CZ"/>
              </w:rPr>
            </w:pPr>
            <w:r w:rsidRPr="00D459BF">
              <w:rPr>
                <w:lang w:val="cs-CZ"/>
              </w:rPr>
              <w:t xml:space="preserve">URL: </w:t>
            </w:r>
          </w:p>
        </w:tc>
      </w:tr>
    </w:tbl>
    <w:p w14:paraId="3528D226" w14:textId="77777777" w:rsidR="0064452E" w:rsidRPr="00D459BF" w:rsidRDefault="0064452E" w:rsidP="006C6058">
      <w:pPr>
        <w:jc w:val="both"/>
        <w:rPr>
          <w:lang w:val="cs-CZ"/>
        </w:rPr>
      </w:pPr>
    </w:p>
    <w:p w14:paraId="7A12C2FC" w14:textId="77777777" w:rsidR="006C6058" w:rsidRPr="00D459BF" w:rsidRDefault="006C6058" w:rsidP="006C6058">
      <w:pPr>
        <w:rPr>
          <w:b/>
          <w:smallCaps/>
          <w:spacing w:val="5"/>
          <w:sz w:val="28"/>
          <w:szCs w:val="28"/>
          <w:lang w:val="cs-CZ"/>
        </w:rPr>
      </w:pPr>
      <w:bookmarkStart w:id="16" w:name="_Toc428959137"/>
      <w:bookmarkStart w:id="17" w:name="_Toc430010051"/>
      <w:bookmarkStart w:id="18" w:name="_Toc439842257"/>
      <w:bookmarkStart w:id="19" w:name="_Toc439851277"/>
      <w:r w:rsidRPr="00D459BF">
        <w:rPr>
          <w:b/>
          <w:smallCaps/>
          <w:spacing w:val="5"/>
          <w:sz w:val="28"/>
          <w:szCs w:val="28"/>
          <w:lang w:val="cs-CZ"/>
        </w:rPr>
        <w:t>4. Implementace</w:t>
      </w:r>
      <w:bookmarkEnd w:id="16"/>
      <w:bookmarkEnd w:id="17"/>
      <w:bookmarkEnd w:id="18"/>
      <w:bookmarkEnd w:id="19"/>
    </w:p>
    <w:p w14:paraId="3CCF2CD1" w14:textId="1C6F2A38" w:rsidR="00C05C8F" w:rsidRPr="00D459BF" w:rsidRDefault="118F70ED" w:rsidP="181557AB">
      <w:pPr>
        <w:jc w:val="both"/>
        <w:rPr>
          <w:lang w:val="cs-CZ"/>
        </w:rPr>
      </w:pPr>
      <w:r w:rsidRPr="00D459BF">
        <w:rPr>
          <w:lang w:val="cs-CZ"/>
        </w:rPr>
        <w:t>Celkový</w:t>
      </w:r>
      <w:r w:rsidR="46ABECF2" w:rsidRPr="00D459BF">
        <w:rPr>
          <w:lang w:val="cs-CZ"/>
        </w:rPr>
        <w:t xml:space="preserve"> přehled </w:t>
      </w:r>
      <w:r w:rsidR="7A53C986" w:rsidRPr="00D459BF">
        <w:rPr>
          <w:lang w:val="cs-CZ"/>
        </w:rPr>
        <w:t xml:space="preserve">procesu, </w:t>
      </w:r>
      <w:r w:rsidR="5A57E960" w:rsidRPr="00D459BF">
        <w:rPr>
          <w:lang w:val="cs-CZ"/>
        </w:rPr>
        <w:t xml:space="preserve">jehož </w:t>
      </w:r>
      <w:r w:rsidR="46ABECF2" w:rsidRPr="00D459BF">
        <w:rPr>
          <w:lang w:val="cs-CZ"/>
        </w:rPr>
        <w:t>implementace</w:t>
      </w:r>
      <w:r w:rsidR="5A57E960" w:rsidRPr="00D459BF">
        <w:rPr>
          <w:lang w:val="cs-CZ"/>
        </w:rPr>
        <w:t xml:space="preserve"> </w:t>
      </w:r>
      <w:r w:rsidR="6565D6EE" w:rsidRPr="00D459BF">
        <w:rPr>
          <w:lang w:val="cs-CZ"/>
        </w:rPr>
        <w:t>se předpokládá</w:t>
      </w:r>
      <w:r w:rsidR="46ABECF2" w:rsidRPr="00D459BF">
        <w:rPr>
          <w:lang w:val="cs-C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5C8F" w:rsidRPr="00FC547A" w14:paraId="589F0C6A" w14:textId="77777777" w:rsidTr="340DC08A">
        <w:tc>
          <w:tcPr>
            <w:tcW w:w="9180" w:type="dxa"/>
            <w:shd w:val="clear" w:color="auto" w:fill="auto"/>
          </w:tcPr>
          <w:p w14:paraId="203F2F2C" w14:textId="0F700943" w:rsidR="00C05C8F" w:rsidRPr="00D459BF" w:rsidRDefault="44EDE200" w:rsidP="1E6ABE03">
            <w:pPr>
              <w:jc w:val="both"/>
              <w:rPr>
                <w:lang w:val="cs-CZ"/>
              </w:rPr>
            </w:pPr>
            <w:r w:rsidRPr="00D459BF">
              <w:rPr>
                <w:lang w:val="cs-CZ"/>
              </w:rPr>
              <w:t>Implementační proces plynule nav</w:t>
            </w:r>
            <w:r w:rsidR="613785A5" w:rsidRPr="00D459BF">
              <w:rPr>
                <w:lang w:val="cs-CZ"/>
              </w:rPr>
              <w:t>áže</w:t>
            </w:r>
            <w:r w:rsidRPr="00D459BF">
              <w:rPr>
                <w:lang w:val="cs-CZ"/>
              </w:rPr>
              <w:t xml:space="preserve"> na přípravnou fázi, během které </w:t>
            </w:r>
            <w:r w:rsidR="7C016EDB" w:rsidRPr="00D459BF">
              <w:rPr>
                <w:lang w:val="cs-CZ"/>
              </w:rPr>
              <w:t xml:space="preserve">byly </w:t>
            </w:r>
            <w:r w:rsidR="49097DAE" w:rsidRPr="00D459BF">
              <w:rPr>
                <w:lang w:val="cs-CZ"/>
              </w:rPr>
              <w:t xml:space="preserve">vytvořeny </w:t>
            </w:r>
            <w:r w:rsidR="7C016EDB" w:rsidRPr="00D459BF">
              <w:rPr>
                <w:lang w:val="cs-CZ"/>
              </w:rPr>
              <w:t>Expertní a Pracovní skupina (složené ze zástupců vedení fakulty</w:t>
            </w:r>
            <w:r w:rsidR="747B2D20" w:rsidRPr="00D459BF">
              <w:rPr>
                <w:lang w:val="cs-CZ"/>
              </w:rPr>
              <w:t xml:space="preserve"> a</w:t>
            </w:r>
            <w:r w:rsidR="7C016EDB" w:rsidRPr="00D459BF">
              <w:rPr>
                <w:lang w:val="cs-CZ"/>
              </w:rPr>
              <w:t xml:space="preserve"> výzkumných pracovníků</w:t>
            </w:r>
            <w:r w:rsidR="13340103" w:rsidRPr="00D459BF">
              <w:rPr>
                <w:lang w:val="cs-CZ"/>
              </w:rPr>
              <w:t xml:space="preserve">). </w:t>
            </w:r>
            <w:r w:rsidR="7BC37B51" w:rsidRPr="00D459BF">
              <w:rPr>
                <w:lang w:val="cs-CZ"/>
              </w:rPr>
              <w:t xml:space="preserve">V rámci přípravné fáze byla rovněž </w:t>
            </w:r>
            <w:r w:rsidR="01782D4E" w:rsidRPr="00D459BF">
              <w:rPr>
                <w:lang w:val="cs-CZ"/>
              </w:rPr>
              <w:t xml:space="preserve">vytvořena </w:t>
            </w:r>
            <w:r w:rsidR="7BC37B51" w:rsidRPr="00D459BF">
              <w:rPr>
                <w:lang w:val="cs-CZ"/>
              </w:rPr>
              <w:t xml:space="preserve">a obsazena pozice HR </w:t>
            </w:r>
            <w:proofErr w:type="spellStart"/>
            <w:r w:rsidR="7BC37B51" w:rsidRPr="00D459BF">
              <w:rPr>
                <w:lang w:val="cs-CZ"/>
              </w:rPr>
              <w:t>Award</w:t>
            </w:r>
            <w:proofErr w:type="spellEnd"/>
            <w:r w:rsidR="7BC37B51" w:rsidRPr="00D459BF">
              <w:rPr>
                <w:lang w:val="cs-CZ"/>
              </w:rPr>
              <w:t xml:space="preserve"> manažer</w:t>
            </w:r>
            <w:r w:rsidR="00AF554E" w:rsidRPr="00D459BF">
              <w:rPr>
                <w:lang w:val="cs-CZ"/>
              </w:rPr>
              <w:t>a</w:t>
            </w:r>
            <w:r w:rsidR="7BC37B51" w:rsidRPr="00D459BF">
              <w:rPr>
                <w:lang w:val="cs-CZ"/>
              </w:rPr>
              <w:t>, kter</w:t>
            </w:r>
            <w:r w:rsidR="009C0EE3" w:rsidRPr="00D459BF">
              <w:rPr>
                <w:lang w:val="cs-CZ"/>
              </w:rPr>
              <w:t>ý</w:t>
            </w:r>
            <w:r w:rsidR="7BC37B51" w:rsidRPr="00D459BF">
              <w:rPr>
                <w:lang w:val="cs-CZ"/>
              </w:rPr>
              <w:t xml:space="preserve"> celý proces zastřešuje, koordinuje a administrativně zpracovává. Zmíněné </w:t>
            </w:r>
            <w:r w:rsidR="19A8F700" w:rsidRPr="00D459BF">
              <w:rPr>
                <w:lang w:val="cs-CZ"/>
              </w:rPr>
              <w:t>skupiny</w:t>
            </w:r>
            <w:r w:rsidR="13340103" w:rsidRPr="00D459BF">
              <w:rPr>
                <w:lang w:val="cs-CZ"/>
              </w:rPr>
              <w:t xml:space="preserve"> </w:t>
            </w:r>
            <w:r w:rsidR="478C4271" w:rsidRPr="00D459BF">
              <w:rPr>
                <w:lang w:val="cs-CZ"/>
              </w:rPr>
              <w:t xml:space="preserve">se </w:t>
            </w:r>
            <w:r w:rsidRPr="00D459BF">
              <w:rPr>
                <w:lang w:val="cs-CZ"/>
              </w:rPr>
              <w:t xml:space="preserve">aktivně </w:t>
            </w:r>
            <w:r w:rsidR="2B1FB813" w:rsidRPr="00D459BF">
              <w:rPr>
                <w:lang w:val="cs-CZ"/>
              </w:rPr>
              <w:t>podílely na přípravě a zpracování Gap analýzy, OTM-R checklistu</w:t>
            </w:r>
            <w:r w:rsidR="36391E15" w:rsidRPr="00D459BF">
              <w:rPr>
                <w:lang w:val="cs-CZ"/>
              </w:rPr>
              <w:t xml:space="preserve"> a </w:t>
            </w:r>
            <w:r w:rsidR="2B1FB813" w:rsidRPr="00D459BF">
              <w:rPr>
                <w:lang w:val="cs-CZ"/>
              </w:rPr>
              <w:t>Akčního plánu</w:t>
            </w:r>
            <w:r w:rsidR="6E1B37CA" w:rsidRPr="00D459BF">
              <w:rPr>
                <w:lang w:val="cs-CZ"/>
              </w:rPr>
              <w:t xml:space="preserve"> HR </w:t>
            </w:r>
            <w:proofErr w:type="spellStart"/>
            <w:r w:rsidR="6E1B37CA" w:rsidRPr="00D459BF">
              <w:rPr>
                <w:lang w:val="cs-CZ"/>
              </w:rPr>
              <w:t>Award</w:t>
            </w:r>
            <w:proofErr w:type="spellEnd"/>
            <w:r w:rsidR="70184026" w:rsidRPr="00D459BF">
              <w:rPr>
                <w:lang w:val="cs-CZ"/>
              </w:rPr>
              <w:t>. Současně s nimi byl</w:t>
            </w:r>
            <w:r w:rsidR="22EDE943" w:rsidRPr="00D459BF">
              <w:rPr>
                <w:lang w:val="cs-CZ"/>
              </w:rPr>
              <w:t>i</w:t>
            </w:r>
            <w:r w:rsidR="70184026" w:rsidRPr="00D459BF">
              <w:rPr>
                <w:lang w:val="cs-CZ"/>
              </w:rPr>
              <w:t xml:space="preserve"> jmenován</w:t>
            </w:r>
            <w:r w:rsidR="7EEF2CEA" w:rsidRPr="00D459BF">
              <w:rPr>
                <w:lang w:val="cs-CZ"/>
              </w:rPr>
              <w:t>i členové</w:t>
            </w:r>
            <w:r w:rsidR="70184026" w:rsidRPr="00D459BF">
              <w:rPr>
                <w:lang w:val="cs-CZ"/>
              </w:rPr>
              <w:t xml:space="preserve"> Řídící</w:t>
            </w:r>
            <w:r w:rsidR="5EEAD1F1" w:rsidRPr="00D459BF">
              <w:rPr>
                <w:lang w:val="cs-CZ"/>
              </w:rPr>
              <w:t>ho</w:t>
            </w:r>
            <w:r w:rsidR="70184026" w:rsidRPr="00D459BF">
              <w:rPr>
                <w:lang w:val="cs-CZ"/>
              </w:rPr>
              <w:t xml:space="preserve"> výbor</w:t>
            </w:r>
            <w:r w:rsidR="4FB1D283" w:rsidRPr="00D459BF">
              <w:rPr>
                <w:lang w:val="cs-CZ"/>
              </w:rPr>
              <w:t xml:space="preserve">u </w:t>
            </w:r>
            <w:r w:rsidR="70184026" w:rsidRPr="00D459BF">
              <w:rPr>
                <w:lang w:val="cs-CZ"/>
              </w:rPr>
              <w:t>(vedení fakulty</w:t>
            </w:r>
            <w:r w:rsidR="7B1BC36C" w:rsidRPr="00D459BF">
              <w:rPr>
                <w:lang w:val="cs-CZ"/>
              </w:rPr>
              <w:t>)</w:t>
            </w:r>
            <w:r w:rsidR="70184026" w:rsidRPr="00D459BF">
              <w:rPr>
                <w:lang w:val="cs-CZ"/>
              </w:rPr>
              <w:t>, kter</w:t>
            </w:r>
            <w:r w:rsidR="7F0CD92F" w:rsidRPr="00D459BF">
              <w:rPr>
                <w:lang w:val="cs-CZ"/>
              </w:rPr>
              <w:t>ý</w:t>
            </w:r>
            <w:r w:rsidR="70184026" w:rsidRPr="00D459BF">
              <w:rPr>
                <w:lang w:val="cs-CZ"/>
              </w:rPr>
              <w:t xml:space="preserve"> na celý proces dohlíží. </w:t>
            </w:r>
          </w:p>
          <w:p w14:paraId="7059FCFA" w14:textId="66E67526" w:rsidR="00C05C8F" w:rsidRPr="00D459BF" w:rsidRDefault="4E5B6C70" w:rsidP="340DC08A">
            <w:pPr>
              <w:jc w:val="both"/>
              <w:rPr>
                <w:lang w:val="cs-CZ"/>
              </w:rPr>
            </w:pPr>
            <w:r w:rsidRPr="00D459BF">
              <w:rPr>
                <w:lang w:val="cs-CZ"/>
              </w:rPr>
              <w:t xml:space="preserve">Základem procesu implementace </w:t>
            </w:r>
            <w:r w:rsidR="4A7315F6" w:rsidRPr="00D459BF">
              <w:rPr>
                <w:lang w:val="cs-CZ"/>
              </w:rPr>
              <w:t xml:space="preserve">Akčního plánu </w:t>
            </w:r>
            <w:r w:rsidRPr="00D459BF">
              <w:rPr>
                <w:lang w:val="cs-CZ"/>
              </w:rPr>
              <w:t xml:space="preserve">budou průběžná setkávání Pracovní skupiny HR </w:t>
            </w:r>
            <w:proofErr w:type="spellStart"/>
            <w:r w:rsidRPr="00D459BF">
              <w:rPr>
                <w:lang w:val="cs-CZ"/>
              </w:rPr>
              <w:t>Award</w:t>
            </w:r>
            <w:proofErr w:type="spellEnd"/>
            <w:r w:rsidRPr="00D459BF">
              <w:rPr>
                <w:lang w:val="cs-CZ"/>
              </w:rPr>
              <w:t>, při nichž budou členové navrhovat a diskutovat formu, detaily a návaznosti připravovaných opatření. Dále bud</w:t>
            </w:r>
            <w:r w:rsidR="05231445" w:rsidRPr="00D459BF">
              <w:rPr>
                <w:lang w:val="cs-CZ"/>
              </w:rPr>
              <w:t>ou</w:t>
            </w:r>
            <w:r w:rsidRPr="00D459BF">
              <w:rPr>
                <w:lang w:val="cs-CZ"/>
              </w:rPr>
              <w:t xml:space="preserve"> připomínkovat a schvalovat materiály a akce navrhované ze strany osob</w:t>
            </w:r>
            <w:r w:rsidR="03D7D067" w:rsidRPr="00D459BF">
              <w:rPr>
                <w:lang w:val="cs-CZ"/>
              </w:rPr>
              <w:t xml:space="preserve"> </w:t>
            </w:r>
            <w:r w:rsidRPr="00D459BF">
              <w:rPr>
                <w:lang w:val="cs-CZ"/>
              </w:rPr>
              <w:t xml:space="preserve">odpovědných za jednotlivá opatření </w:t>
            </w:r>
            <w:r w:rsidR="1F62670B" w:rsidRPr="00D459BF">
              <w:rPr>
                <w:lang w:val="cs-CZ"/>
              </w:rPr>
              <w:t>A</w:t>
            </w:r>
            <w:r w:rsidRPr="00D459BF">
              <w:rPr>
                <w:lang w:val="cs-CZ"/>
              </w:rPr>
              <w:t xml:space="preserve">kčního plánu.  Členové </w:t>
            </w:r>
            <w:r w:rsidR="04E8667A" w:rsidRPr="00D459BF">
              <w:rPr>
                <w:lang w:val="cs-CZ"/>
              </w:rPr>
              <w:t>P</w:t>
            </w:r>
            <w:r w:rsidRPr="00D459BF">
              <w:rPr>
                <w:lang w:val="cs-CZ"/>
              </w:rPr>
              <w:t xml:space="preserve">racovní skupiny budou stejně jako ve fázi příprav přenášet témata HR </w:t>
            </w:r>
            <w:proofErr w:type="spellStart"/>
            <w:r w:rsidRPr="00D459BF">
              <w:rPr>
                <w:lang w:val="cs-CZ"/>
              </w:rPr>
              <w:t>Award</w:t>
            </w:r>
            <w:proofErr w:type="spellEnd"/>
            <w:r w:rsidRPr="00D459BF">
              <w:rPr>
                <w:lang w:val="cs-CZ"/>
              </w:rPr>
              <w:t xml:space="preserve"> na svá pracoviště a do skupiny pak přinášet zpětnou vazbu od svých kolegů-výzkumníků. Expertní skupina se bude podílet na přípravě návrhů nových dokumentů či akcí. Úkolem Řídícího výboru bude rozhodovat v otázkách strategičtějšího charakteru, připomínkovat a schvalovat vypracované návrhy nových dokumentů a dohlížet na soulad aktivit HR </w:t>
            </w:r>
            <w:proofErr w:type="spellStart"/>
            <w:r w:rsidRPr="00D459BF">
              <w:rPr>
                <w:lang w:val="cs-CZ"/>
              </w:rPr>
              <w:t>Award</w:t>
            </w:r>
            <w:proofErr w:type="spellEnd"/>
            <w:r w:rsidRPr="00D459BF">
              <w:rPr>
                <w:lang w:val="cs-CZ"/>
              </w:rPr>
              <w:t xml:space="preserve"> s ostatními aktivitami probíhajícími na Fa</w:t>
            </w:r>
            <w:r w:rsidR="032A43E7" w:rsidRPr="00D459BF">
              <w:rPr>
                <w:lang w:val="cs-CZ"/>
              </w:rPr>
              <w:t>rma</w:t>
            </w:r>
            <w:r w:rsidR="70689E73" w:rsidRPr="00D459BF">
              <w:rPr>
                <w:lang w:val="cs-CZ"/>
              </w:rPr>
              <w:t xml:space="preserve">ceutické fakultě </w:t>
            </w:r>
            <w:r w:rsidR="78B67D0C" w:rsidRPr="00D459BF">
              <w:rPr>
                <w:lang w:val="cs-CZ"/>
              </w:rPr>
              <w:t xml:space="preserve">a na </w:t>
            </w:r>
            <w:r w:rsidR="52C78699" w:rsidRPr="00D459BF">
              <w:rPr>
                <w:rFonts w:cs="Calibri"/>
                <w:color w:val="000000"/>
                <w:lang w:val="cs-CZ"/>
              </w:rPr>
              <w:t>Masarykově univerzitě</w:t>
            </w:r>
            <w:r w:rsidRPr="00D459BF">
              <w:rPr>
                <w:lang w:val="cs-CZ"/>
              </w:rPr>
              <w:t>.</w:t>
            </w:r>
          </w:p>
          <w:p w14:paraId="2C658E4E" w14:textId="21D68EE4" w:rsidR="00C05C8F" w:rsidRPr="00D459BF" w:rsidRDefault="4FBB110C" w:rsidP="1E6ABE03">
            <w:pPr>
              <w:jc w:val="both"/>
              <w:rPr>
                <w:lang w:val="cs-CZ"/>
              </w:rPr>
            </w:pPr>
            <w:r w:rsidRPr="00FC547A">
              <w:rPr>
                <w:lang w:val="cs-CZ"/>
              </w:rPr>
              <w:t xml:space="preserve">Cílem celého </w:t>
            </w:r>
            <w:r w:rsidR="154A6791" w:rsidRPr="00FC547A">
              <w:rPr>
                <w:lang w:val="cs-CZ"/>
              </w:rPr>
              <w:t>A</w:t>
            </w:r>
            <w:r w:rsidRPr="00FC547A">
              <w:rPr>
                <w:lang w:val="cs-CZ"/>
              </w:rPr>
              <w:t>kčního plánu je zlepšit podmínky a pracovní prostředí pro výzkumné pracovníky.</w:t>
            </w:r>
            <w:r w:rsidRPr="00D459BF">
              <w:rPr>
                <w:lang w:val="cs-CZ"/>
              </w:rPr>
              <w:t xml:space="preserve"> </w:t>
            </w:r>
            <w:r w:rsidR="7B4C0807" w:rsidRPr="00D459BF">
              <w:rPr>
                <w:lang w:val="cs-CZ"/>
              </w:rPr>
              <w:t xml:space="preserve">Zaměstnanci budou o plnění Akčního plánu a implementaci HRS4R pravidelně informováni prostřednictvím interních komunikačních kanálů </w:t>
            </w:r>
            <w:r w:rsidR="002943B3" w:rsidRPr="00D459BF">
              <w:rPr>
                <w:lang w:val="cs-CZ"/>
              </w:rPr>
              <w:t>–</w:t>
            </w:r>
            <w:r w:rsidR="7B4C0807" w:rsidRPr="00D459BF">
              <w:rPr>
                <w:lang w:val="cs-CZ"/>
              </w:rPr>
              <w:t xml:space="preserve"> web Fa</w:t>
            </w:r>
            <w:r w:rsidR="7402DAC2" w:rsidRPr="00D459BF">
              <w:rPr>
                <w:lang w:val="cs-CZ"/>
              </w:rPr>
              <w:t>rmaceutické fakulty</w:t>
            </w:r>
            <w:r w:rsidR="7B4C0807" w:rsidRPr="00D459BF">
              <w:rPr>
                <w:lang w:val="cs-CZ"/>
              </w:rPr>
              <w:t xml:space="preserve">, zaměstnanecký portál MUNI, porady pracovišť, </w:t>
            </w:r>
            <w:r w:rsidR="00F8495C" w:rsidRPr="00D459BF">
              <w:rPr>
                <w:lang w:val="cs-CZ"/>
              </w:rPr>
              <w:t>newsletter</w:t>
            </w:r>
            <w:r w:rsidR="7B4C0807" w:rsidRPr="00D459BF">
              <w:rPr>
                <w:lang w:val="cs-CZ"/>
              </w:rPr>
              <w:t>. Bude zjišťována zpětná vazba na zavedená opatření.</w:t>
            </w:r>
          </w:p>
          <w:p w14:paraId="06F5B607" w14:textId="77A8399A" w:rsidR="00C05C8F" w:rsidRPr="00D459BF" w:rsidRDefault="140BA86E" w:rsidP="1E6ABE03">
            <w:pPr>
              <w:jc w:val="both"/>
              <w:rPr>
                <w:lang w:val="cs-CZ"/>
              </w:rPr>
            </w:pPr>
            <w:r w:rsidRPr="00D459BF">
              <w:rPr>
                <w:lang w:val="cs-CZ"/>
              </w:rPr>
              <w:t>Proces</w:t>
            </w:r>
            <w:r w:rsidR="52B08D9F" w:rsidRPr="00D459BF">
              <w:rPr>
                <w:lang w:val="cs-CZ"/>
              </w:rPr>
              <w:t xml:space="preserve"> plnění Akčního plánu </w:t>
            </w:r>
            <w:r w:rsidRPr="00D459BF">
              <w:rPr>
                <w:lang w:val="cs-CZ"/>
              </w:rPr>
              <w:t xml:space="preserve">zahrnuje: </w:t>
            </w:r>
          </w:p>
          <w:p w14:paraId="7C3DD30C" w14:textId="62D02A5B" w:rsidR="00C05C8F" w:rsidRPr="00D459BF" w:rsidRDefault="0FBA6F59" w:rsidP="37BC80FF">
            <w:pPr>
              <w:pStyle w:val="Odstavecseseznamem"/>
              <w:numPr>
                <w:ilvl w:val="0"/>
                <w:numId w:val="1"/>
              </w:numPr>
              <w:spacing w:after="240" w:line="360" w:lineRule="auto"/>
              <w:rPr>
                <w:rFonts w:eastAsia="Calibri" w:cs="Calibri"/>
                <w:szCs w:val="22"/>
                <w:lang w:val="cs-CZ"/>
              </w:rPr>
            </w:pPr>
            <w:r w:rsidRPr="00FC547A">
              <w:rPr>
                <w:lang w:val="cs-CZ"/>
              </w:rPr>
              <w:t>Optimalizac</w:t>
            </w:r>
            <w:r w:rsidR="3A04484A" w:rsidRPr="00FC547A">
              <w:rPr>
                <w:lang w:val="cs-CZ"/>
              </w:rPr>
              <w:t>i</w:t>
            </w:r>
            <w:r w:rsidRPr="00FC547A">
              <w:rPr>
                <w:lang w:val="cs-CZ"/>
              </w:rPr>
              <w:t xml:space="preserve"> </w:t>
            </w:r>
            <w:r w:rsidR="00D35F61" w:rsidRPr="00FC547A">
              <w:rPr>
                <w:lang w:val="cs-CZ"/>
              </w:rPr>
              <w:t xml:space="preserve">adaptačního </w:t>
            </w:r>
            <w:r w:rsidRPr="00FC547A">
              <w:rPr>
                <w:lang w:val="cs-CZ"/>
              </w:rPr>
              <w:t>procesu</w:t>
            </w:r>
          </w:p>
          <w:p w14:paraId="4B3AF840" w14:textId="64912063" w:rsidR="00C05C8F" w:rsidRPr="00D459BF" w:rsidRDefault="0FBA6F59" w:rsidP="37BC80FF">
            <w:pPr>
              <w:pStyle w:val="Odstavecseseznamem"/>
              <w:numPr>
                <w:ilvl w:val="0"/>
                <w:numId w:val="1"/>
              </w:numPr>
              <w:spacing w:after="240" w:line="360" w:lineRule="auto"/>
              <w:rPr>
                <w:szCs w:val="22"/>
                <w:lang w:val="cs-CZ"/>
              </w:rPr>
            </w:pPr>
            <w:r w:rsidRPr="00FC547A">
              <w:rPr>
                <w:szCs w:val="22"/>
                <w:lang w:val="cs-CZ"/>
              </w:rPr>
              <w:t>Standardizac</w:t>
            </w:r>
            <w:r w:rsidR="2380D1B9" w:rsidRPr="00FC547A">
              <w:rPr>
                <w:szCs w:val="22"/>
                <w:lang w:val="cs-CZ"/>
              </w:rPr>
              <w:t>i</w:t>
            </w:r>
            <w:r w:rsidRPr="00FC547A">
              <w:rPr>
                <w:szCs w:val="22"/>
                <w:lang w:val="cs-CZ"/>
              </w:rPr>
              <w:t xml:space="preserve"> náboru a výběru</w:t>
            </w:r>
            <w:r w:rsidR="3FE45669" w:rsidRPr="00FC547A">
              <w:rPr>
                <w:szCs w:val="22"/>
                <w:lang w:val="cs-CZ"/>
              </w:rPr>
              <w:t xml:space="preserve"> </w:t>
            </w:r>
            <w:r w:rsidR="00D35F61" w:rsidRPr="00FC547A">
              <w:rPr>
                <w:szCs w:val="22"/>
                <w:lang w:val="cs-CZ"/>
              </w:rPr>
              <w:t>(</w:t>
            </w:r>
            <w:r w:rsidR="59FE050D" w:rsidRPr="00FC547A">
              <w:rPr>
                <w:szCs w:val="22"/>
                <w:lang w:val="cs-CZ"/>
              </w:rPr>
              <w:t>s cílem zvýšit transparentnost procesu a získat kvalitní výzkumné pracovníky</w:t>
            </w:r>
            <w:r w:rsidR="00D35F61" w:rsidRPr="00FC547A">
              <w:rPr>
                <w:szCs w:val="22"/>
                <w:lang w:val="cs-CZ"/>
              </w:rPr>
              <w:t xml:space="preserve">, </w:t>
            </w:r>
            <w:r w:rsidR="7462221E" w:rsidRPr="00FC547A">
              <w:rPr>
                <w:szCs w:val="22"/>
                <w:lang w:val="cs-CZ"/>
              </w:rPr>
              <w:t>vč. genderové problematiky)</w:t>
            </w:r>
          </w:p>
          <w:p w14:paraId="77FC012D" w14:textId="2D981424" w:rsidR="72680429" w:rsidRPr="00FC547A" w:rsidRDefault="72680429" w:rsidP="37BC80FF">
            <w:pPr>
              <w:pStyle w:val="Odstavecseseznamem"/>
              <w:numPr>
                <w:ilvl w:val="0"/>
                <w:numId w:val="1"/>
              </w:numPr>
              <w:spacing w:after="240" w:line="360" w:lineRule="auto"/>
              <w:rPr>
                <w:szCs w:val="22"/>
                <w:lang w:val="cs-CZ"/>
              </w:rPr>
            </w:pPr>
            <w:r w:rsidRPr="00FC547A">
              <w:rPr>
                <w:szCs w:val="22"/>
                <w:lang w:val="cs-CZ"/>
              </w:rPr>
              <w:t>Optimalizace procesu hodnocení</w:t>
            </w:r>
          </w:p>
          <w:p w14:paraId="77113136" w14:textId="112D300E" w:rsidR="00C05C8F" w:rsidRPr="00D459BF" w:rsidRDefault="6673B5E0" w:rsidP="37BC80FF">
            <w:pPr>
              <w:pStyle w:val="Odstavecseseznamem"/>
              <w:numPr>
                <w:ilvl w:val="0"/>
                <w:numId w:val="1"/>
              </w:numPr>
              <w:spacing w:after="240" w:line="360" w:lineRule="auto"/>
              <w:rPr>
                <w:szCs w:val="22"/>
                <w:lang w:val="cs-CZ"/>
              </w:rPr>
            </w:pPr>
            <w:r w:rsidRPr="00FC547A">
              <w:rPr>
                <w:szCs w:val="22"/>
                <w:lang w:val="cs-CZ"/>
              </w:rPr>
              <w:t>Nastavení systému vzdělávání a rozvoje</w:t>
            </w:r>
          </w:p>
          <w:p w14:paraId="12763B81" w14:textId="765E2748" w:rsidR="00C05C8F" w:rsidRPr="00D459BF" w:rsidRDefault="0FBA6F59" w:rsidP="37BC80FF">
            <w:pPr>
              <w:pStyle w:val="Odstavecseseznamem"/>
              <w:numPr>
                <w:ilvl w:val="0"/>
                <w:numId w:val="1"/>
              </w:numPr>
              <w:spacing w:after="240" w:line="360" w:lineRule="auto"/>
              <w:rPr>
                <w:szCs w:val="22"/>
                <w:lang w:val="cs-CZ"/>
              </w:rPr>
            </w:pPr>
            <w:r w:rsidRPr="00FC547A">
              <w:rPr>
                <w:szCs w:val="22"/>
                <w:lang w:val="cs-CZ"/>
              </w:rPr>
              <w:t>Rozvoj manažerských a pedagogických dovedností</w:t>
            </w:r>
          </w:p>
          <w:p w14:paraId="68D2F412" w14:textId="09447D95" w:rsidR="00C05C8F" w:rsidRPr="00D459BF" w:rsidRDefault="0FBA6F59" w:rsidP="37BC80FF">
            <w:pPr>
              <w:pStyle w:val="Odstavecseseznamem"/>
              <w:numPr>
                <w:ilvl w:val="0"/>
                <w:numId w:val="1"/>
              </w:numPr>
              <w:spacing w:after="240" w:line="360" w:lineRule="auto"/>
              <w:rPr>
                <w:szCs w:val="22"/>
                <w:lang w:val="cs-CZ"/>
              </w:rPr>
            </w:pPr>
            <w:r w:rsidRPr="00FC547A">
              <w:rPr>
                <w:szCs w:val="22"/>
                <w:lang w:val="cs-CZ"/>
              </w:rPr>
              <w:t>Rozvoj akademického psaní</w:t>
            </w:r>
          </w:p>
          <w:p w14:paraId="2ED485E5" w14:textId="401C3C04" w:rsidR="00C05C8F" w:rsidRPr="00D459BF" w:rsidRDefault="0FBA6F59" w:rsidP="37BC80FF">
            <w:pPr>
              <w:pStyle w:val="Odstavecseseznamem"/>
              <w:numPr>
                <w:ilvl w:val="0"/>
                <w:numId w:val="1"/>
              </w:numPr>
              <w:spacing w:after="240" w:line="360" w:lineRule="auto"/>
              <w:rPr>
                <w:szCs w:val="22"/>
                <w:lang w:val="cs-CZ"/>
              </w:rPr>
            </w:pPr>
            <w:r w:rsidRPr="00FC547A">
              <w:rPr>
                <w:szCs w:val="22"/>
                <w:lang w:val="cs-CZ"/>
              </w:rPr>
              <w:t>Zlepšení interní komunikace</w:t>
            </w:r>
            <w:r w:rsidR="71233EB3" w:rsidRPr="00FC547A">
              <w:rPr>
                <w:szCs w:val="22"/>
                <w:lang w:val="cs-CZ"/>
              </w:rPr>
              <w:t>, zvýšení informovanosti zaměstnanců</w:t>
            </w:r>
          </w:p>
          <w:p w14:paraId="6B308DF1" w14:textId="5EA11AAB" w:rsidR="00C05C8F" w:rsidRPr="00D459BF" w:rsidRDefault="0FBA6F59" w:rsidP="37BC80FF">
            <w:pPr>
              <w:pStyle w:val="Odstavecseseznamem"/>
              <w:numPr>
                <w:ilvl w:val="0"/>
                <w:numId w:val="1"/>
              </w:numPr>
              <w:spacing w:after="240" w:line="360" w:lineRule="auto"/>
              <w:rPr>
                <w:szCs w:val="22"/>
                <w:lang w:val="cs-CZ"/>
              </w:rPr>
            </w:pPr>
            <w:r w:rsidRPr="00FC547A">
              <w:rPr>
                <w:szCs w:val="22"/>
                <w:lang w:val="cs-CZ"/>
              </w:rPr>
              <w:t xml:space="preserve">Zlepšení externí komunikace (diseminace výsledků, účast v odborných skupinách na </w:t>
            </w:r>
            <w:proofErr w:type="spellStart"/>
            <w:r w:rsidRPr="00FC547A">
              <w:rPr>
                <w:szCs w:val="22"/>
                <w:lang w:val="cs-CZ"/>
              </w:rPr>
              <w:t>LinkedInu</w:t>
            </w:r>
            <w:proofErr w:type="spellEnd"/>
            <w:r w:rsidRPr="00FC547A">
              <w:rPr>
                <w:szCs w:val="22"/>
                <w:lang w:val="cs-CZ"/>
              </w:rPr>
              <w:t xml:space="preserve">, </w:t>
            </w:r>
            <w:r w:rsidR="72BD42B8" w:rsidRPr="00FC547A">
              <w:rPr>
                <w:szCs w:val="22"/>
                <w:lang w:val="cs-CZ"/>
              </w:rPr>
              <w:t>popularizace vědy a výzkumu</w:t>
            </w:r>
            <w:r w:rsidR="001334F3" w:rsidRPr="00FC547A">
              <w:rPr>
                <w:szCs w:val="22"/>
                <w:lang w:val="cs-CZ"/>
              </w:rPr>
              <w:t>, podpora internacionalizace</w:t>
            </w:r>
            <w:r w:rsidR="72BD42B8" w:rsidRPr="00FC547A">
              <w:rPr>
                <w:szCs w:val="22"/>
                <w:lang w:val="cs-CZ"/>
              </w:rPr>
              <w:t>)</w:t>
            </w:r>
            <w:r w:rsidR="3F395CB0" w:rsidRPr="00FC547A">
              <w:rPr>
                <w:szCs w:val="22"/>
                <w:lang w:val="cs-CZ"/>
              </w:rPr>
              <w:t>.</w:t>
            </w:r>
          </w:p>
          <w:p w14:paraId="0D3C2D35" w14:textId="4AE93294" w:rsidR="00C05C8F" w:rsidRPr="00D459BF" w:rsidRDefault="47563615" w:rsidP="1E6ABE03">
            <w:pPr>
              <w:jc w:val="both"/>
              <w:rPr>
                <w:lang w:val="cs-CZ"/>
              </w:rPr>
            </w:pPr>
            <w:r w:rsidRPr="00FC547A">
              <w:rPr>
                <w:lang w:val="cs-CZ"/>
              </w:rPr>
              <w:t>Akční plán je nastaven primárně na období dvou let</w:t>
            </w:r>
            <w:r w:rsidR="124415ED" w:rsidRPr="00FC547A">
              <w:rPr>
                <w:lang w:val="cs-CZ"/>
              </w:rPr>
              <w:t>. Cílem je vytvořit dobrý a pevný zá</w:t>
            </w:r>
            <w:r w:rsidR="1CE287FB" w:rsidRPr="00FC547A">
              <w:rPr>
                <w:lang w:val="cs-CZ"/>
              </w:rPr>
              <w:t xml:space="preserve">klad, na kterém je možné </w:t>
            </w:r>
            <w:r w:rsidR="789F14C8" w:rsidRPr="00FC547A">
              <w:rPr>
                <w:lang w:val="cs-CZ"/>
              </w:rPr>
              <w:t xml:space="preserve">dále rozvíjet </w:t>
            </w:r>
            <w:r w:rsidR="1CE287FB" w:rsidRPr="00FC547A">
              <w:rPr>
                <w:lang w:val="cs-CZ"/>
              </w:rPr>
              <w:t xml:space="preserve">personální procesy a </w:t>
            </w:r>
            <w:r w:rsidR="71529124" w:rsidRPr="00FC547A">
              <w:rPr>
                <w:lang w:val="cs-CZ"/>
              </w:rPr>
              <w:t xml:space="preserve">související </w:t>
            </w:r>
            <w:r w:rsidR="1CE287FB" w:rsidRPr="00FC547A">
              <w:rPr>
                <w:lang w:val="cs-CZ"/>
              </w:rPr>
              <w:t>aktivity.</w:t>
            </w:r>
            <w:r w:rsidR="1CE287FB" w:rsidRPr="00D459BF">
              <w:rPr>
                <w:lang w:val="cs-CZ"/>
              </w:rPr>
              <w:t xml:space="preserve"> </w:t>
            </w:r>
          </w:p>
        </w:tc>
      </w:tr>
    </w:tbl>
    <w:p w14:paraId="68AC2741" w14:textId="77777777" w:rsidR="005E7B97" w:rsidRPr="00D459BF" w:rsidRDefault="005E7B97" w:rsidP="006F2CA3">
      <w:pPr>
        <w:ind w:left="720"/>
        <w:jc w:val="both"/>
        <w:rPr>
          <w:lang w:val="cs-CZ"/>
        </w:rPr>
      </w:pPr>
    </w:p>
    <w:p w14:paraId="2F6AE645" w14:textId="41067A7E" w:rsidR="009C13B9" w:rsidRPr="00D459BF" w:rsidRDefault="00726DB8" w:rsidP="006F2CA3">
      <w:pPr>
        <w:jc w:val="both"/>
        <w:rPr>
          <w:lang w:val="cs-CZ"/>
        </w:rPr>
      </w:pPr>
      <w:r w:rsidRPr="00D459BF">
        <w:rPr>
          <w:lang w:val="cs-CZ"/>
        </w:rPr>
        <w:t xml:space="preserve">Ujistěte se, že </w:t>
      </w:r>
      <w:r w:rsidR="00E504AF" w:rsidRPr="00D459BF">
        <w:rPr>
          <w:lang w:val="cs-CZ"/>
        </w:rPr>
        <w:t xml:space="preserve">pokryjete všechny </w:t>
      </w:r>
      <w:r w:rsidR="006D77A8" w:rsidRPr="00D459BF">
        <w:rPr>
          <w:lang w:val="cs-CZ"/>
        </w:rPr>
        <w:t>aspekty</w:t>
      </w:r>
      <w:r w:rsidR="00ED7ECD" w:rsidRPr="00D459BF">
        <w:rPr>
          <w:lang w:val="cs-CZ"/>
        </w:rPr>
        <w:t xml:space="preserve"> </w:t>
      </w:r>
      <w:r w:rsidR="00DD7599" w:rsidRPr="00D459BF">
        <w:rPr>
          <w:lang w:val="cs-CZ"/>
        </w:rPr>
        <w:t>zvýrazněné v</w:t>
      </w:r>
      <w:r w:rsidR="00ED7ECD" w:rsidRPr="00D459BF">
        <w:rPr>
          <w:lang w:val="cs-CZ"/>
        </w:rPr>
        <w:t> seznamu níže</w:t>
      </w:r>
      <w:r w:rsidR="00454B1A" w:rsidRPr="00D459BF">
        <w:rPr>
          <w:lang w:val="cs-CZ"/>
        </w:rPr>
        <w:t xml:space="preserve">, </w:t>
      </w:r>
      <w:r w:rsidR="0068598E" w:rsidRPr="00D459BF">
        <w:rPr>
          <w:lang w:val="cs-CZ"/>
        </w:rPr>
        <w:t xml:space="preserve">což </w:t>
      </w:r>
      <w:r w:rsidR="0099711E" w:rsidRPr="00D459BF">
        <w:rPr>
          <w:lang w:val="cs-CZ"/>
        </w:rPr>
        <w:t xml:space="preserve">bude potřeba popsat </w:t>
      </w:r>
      <w:r w:rsidR="0093021F" w:rsidRPr="00D459BF">
        <w:rPr>
          <w:lang w:val="cs-CZ"/>
        </w:rPr>
        <w:t>do detailů</w:t>
      </w:r>
      <w:r w:rsidR="006F2CA3" w:rsidRPr="00D459BF">
        <w:rPr>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92"/>
      </w:tblGrid>
      <w:tr w:rsidR="002049C5" w:rsidRPr="00FC547A" w14:paraId="094768CB" w14:textId="77777777" w:rsidTr="340DC08A">
        <w:tc>
          <w:tcPr>
            <w:tcW w:w="3783" w:type="dxa"/>
            <w:shd w:val="clear" w:color="auto" w:fill="auto"/>
          </w:tcPr>
          <w:p w14:paraId="3310AFFF" w14:textId="764DBCE7" w:rsidR="002049C5" w:rsidRPr="00D459BF" w:rsidRDefault="005E7B97" w:rsidP="00CE5EEC">
            <w:pPr>
              <w:jc w:val="center"/>
              <w:rPr>
                <w:b/>
                <w:lang w:val="cs-CZ"/>
              </w:rPr>
            </w:pPr>
            <w:r w:rsidRPr="00D459BF">
              <w:rPr>
                <w:b/>
                <w:lang w:val="cs-CZ"/>
              </w:rPr>
              <w:t>Kontrolní</w:t>
            </w:r>
            <w:r w:rsidR="00695D31" w:rsidRPr="00D459BF">
              <w:rPr>
                <w:b/>
                <w:lang w:val="cs-CZ"/>
              </w:rPr>
              <w:t xml:space="preserve"> </w:t>
            </w:r>
            <w:r w:rsidR="002049C5" w:rsidRPr="00D459BF">
              <w:rPr>
                <w:b/>
                <w:lang w:val="cs-CZ"/>
              </w:rPr>
              <w:t>seznam</w:t>
            </w:r>
          </w:p>
        </w:tc>
        <w:tc>
          <w:tcPr>
            <w:tcW w:w="4785" w:type="dxa"/>
            <w:shd w:val="clear" w:color="auto" w:fill="auto"/>
          </w:tcPr>
          <w:p w14:paraId="223C95B1" w14:textId="6F3AD983" w:rsidR="002049C5" w:rsidRPr="00D459BF" w:rsidRDefault="00C05C8F" w:rsidP="00726DB8">
            <w:pPr>
              <w:jc w:val="center"/>
              <w:rPr>
                <w:lang w:val="cs-CZ"/>
              </w:rPr>
            </w:pPr>
            <w:r w:rsidRPr="00D459BF">
              <w:rPr>
                <w:lang w:val="cs-CZ"/>
              </w:rPr>
              <w:t>*</w:t>
            </w:r>
            <w:r w:rsidR="000D468B" w:rsidRPr="00D459BF">
              <w:rPr>
                <w:b/>
                <w:bCs/>
                <w:lang w:val="cs-CZ"/>
              </w:rPr>
              <w:t xml:space="preserve">Podrobný popis a </w:t>
            </w:r>
            <w:r w:rsidR="006D121B" w:rsidRPr="00D459BF">
              <w:rPr>
                <w:b/>
                <w:bCs/>
                <w:lang w:val="cs-CZ"/>
              </w:rPr>
              <w:t>náležité</w:t>
            </w:r>
            <w:r w:rsidR="000D468B" w:rsidRPr="00D459BF">
              <w:rPr>
                <w:b/>
                <w:bCs/>
                <w:lang w:val="cs-CZ"/>
              </w:rPr>
              <w:t xml:space="preserve"> </w:t>
            </w:r>
            <w:r w:rsidR="00896585" w:rsidRPr="00D459BF">
              <w:rPr>
                <w:b/>
                <w:bCs/>
                <w:lang w:val="cs-CZ"/>
              </w:rPr>
              <w:t>o</w:t>
            </w:r>
            <w:r w:rsidR="000D468B" w:rsidRPr="00D459BF">
              <w:rPr>
                <w:b/>
                <w:bCs/>
                <w:lang w:val="cs-CZ"/>
              </w:rPr>
              <w:t>důvodnění</w:t>
            </w:r>
          </w:p>
        </w:tc>
      </w:tr>
      <w:tr w:rsidR="009C13B9" w:rsidRPr="00FC547A" w14:paraId="52410F67" w14:textId="77777777" w:rsidTr="340DC08A">
        <w:tc>
          <w:tcPr>
            <w:tcW w:w="3783" w:type="dxa"/>
            <w:shd w:val="clear" w:color="auto" w:fill="auto"/>
          </w:tcPr>
          <w:p w14:paraId="138BDDC9" w14:textId="513A4159" w:rsidR="009C13B9" w:rsidRPr="00D459BF" w:rsidRDefault="5029D9B6" w:rsidP="006F2CA3">
            <w:pPr>
              <w:jc w:val="both"/>
              <w:rPr>
                <w:lang w:val="cs-CZ"/>
              </w:rPr>
            </w:pPr>
            <w:r w:rsidRPr="00D459BF">
              <w:rPr>
                <w:lang w:val="cs-CZ"/>
              </w:rPr>
              <w:t xml:space="preserve">Jak bude </w:t>
            </w:r>
            <w:r w:rsidR="61D54F0C" w:rsidRPr="00D459BF">
              <w:rPr>
                <w:lang w:val="cs-CZ"/>
              </w:rPr>
              <w:t>Ř</w:t>
            </w:r>
            <w:r w:rsidRPr="00D459BF">
              <w:rPr>
                <w:lang w:val="cs-CZ"/>
              </w:rPr>
              <w:t xml:space="preserve">ídící </w:t>
            </w:r>
            <w:r w:rsidR="36557591" w:rsidRPr="00D459BF">
              <w:rPr>
                <w:lang w:val="cs-CZ"/>
              </w:rPr>
              <w:t>výbor</w:t>
            </w:r>
            <w:r w:rsidRPr="00D459BF">
              <w:rPr>
                <w:lang w:val="cs-CZ"/>
              </w:rPr>
              <w:t xml:space="preserve"> pravidelně dohlížet na pokrok</w:t>
            </w:r>
            <w:r w:rsidR="1B0C08A2" w:rsidRPr="00D459BF">
              <w:rPr>
                <w:lang w:val="cs-CZ"/>
              </w:rPr>
              <w:t>?</w:t>
            </w:r>
          </w:p>
        </w:tc>
        <w:tc>
          <w:tcPr>
            <w:tcW w:w="4785" w:type="dxa"/>
            <w:shd w:val="clear" w:color="auto" w:fill="auto"/>
          </w:tcPr>
          <w:p w14:paraId="77C817AC" w14:textId="3FEB8118" w:rsidR="009C13B9" w:rsidRPr="00D459BF" w:rsidRDefault="0074349B" w:rsidP="36D5039C">
            <w:pPr>
              <w:jc w:val="both"/>
              <w:rPr>
                <w:lang w:val="cs-CZ"/>
              </w:rPr>
            </w:pPr>
            <w:r w:rsidRPr="00D459BF">
              <w:rPr>
                <w:lang w:val="cs-CZ"/>
              </w:rPr>
              <w:t>Členové Řídícího výboru</w:t>
            </w:r>
            <w:r w:rsidR="7B117AFE" w:rsidRPr="00D459BF">
              <w:rPr>
                <w:lang w:val="cs-CZ"/>
              </w:rPr>
              <w:t xml:space="preserve"> se</w:t>
            </w:r>
            <w:r w:rsidRPr="00D459BF">
              <w:rPr>
                <w:lang w:val="cs-CZ"/>
              </w:rPr>
              <w:t xml:space="preserve"> budou </w:t>
            </w:r>
            <w:r w:rsidR="57F6FAD5" w:rsidRPr="00D459BF">
              <w:rPr>
                <w:lang w:val="cs-CZ"/>
              </w:rPr>
              <w:t xml:space="preserve">čtvrtletně </w:t>
            </w:r>
            <w:r w:rsidR="4AA8652A" w:rsidRPr="00D459BF">
              <w:rPr>
                <w:lang w:val="cs-CZ"/>
              </w:rPr>
              <w:t>scházet</w:t>
            </w:r>
            <w:r w:rsidR="2C6F2022" w:rsidRPr="00D459BF">
              <w:rPr>
                <w:lang w:val="cs-CZ"/>
              </w:rPr>
              <w:t xml:space="preserve">, </w:t>
            </w:r>
            <w:r w:rsidR="09885EE2" w:rsidRPr="00D459BF">
              <w:rPr>
                <w:lang w:val="cs-CZ"/>
              </w:rPr>
              <w:t>j</w:t>
            </w:r>
            <w:r w:rsidR="40A4CACB" w:rsidRPr="00D459BF">
              <w:rPr>
                <w:lang w:val="cs-CZ"/>
              </w:rPr>
              <w:t>e</w:t>
            </w:r>
            <w:r w:rsidR="424ADFD1" w:rsidRPr="00D459BF">
              <w:rPr>
                <w:lang w:val="cs-CZ"/>
              </w:rPr>
              <w:t>jich</w:t>
            </w:r>
            <w:r w:rsidR="40A4CACB" w:rsidRPr="00D459BF">
              <w:rPr>
                <w:lang w:val="cs-CZ"/>
              </w:rPr>
              <w:t xml:space="preserve"> hlavní </w:t>
            </w:r>
            <w:r w:rsidR="58BD437F" w:rsidRPr="00D459BF">
              <w:rPr>
                <w:lang w:val="cs-CZ"/>
              </w:rPr>
              <w:t>odpovědností bude</w:t>
            </w:r>
            <w:r w:rsidR="23525421" w:rsidRPr="00D459BF">
              <w:rPr>
                <w:lang w:val="cs-CZ"/>
              </w:rPr>
              <w:t xml:space="preserve"> kontrolovat plnění Akčního plánu</w:t>
            </w:r>
            <w:r w:rsidR="3CD76BDB" w:rsidRPr="00D459BF">
              <w:rPr>
                <w:lang w:val="cs-CZ"/>
              </w:rPr>
              <w:t xml:space="preserve"> a v případě potřeby nastavit operativní opatření</w:t>
            </w:r>
            <w:r w:rsidR="16C47BF6" w:rsidRPr="00D459BF">
              <w:rPr>
                <w:lang w:val="cs-CZ"/>
              </w:rPr>
              <w:t xml:space="preserve">. </w:t>
            </w:r>
            <w:r w:rsidR="7515BAA8" w:rsidRPr="00D459BF">
              <w:rPr>
                <w:lang w:val="cs-CZ"/>
              </w:rPr>
              <w:t>Tímto způsobem bude monitorován pokrok v implementaci HRS4R.</w:t>
            </w:r>
            <w:r w:rsidR="615DFC49" w:rsidRPr="00D459BF">
              <w:rPr>
                <w:lang w:val="cs-CZ"/>
              </w:rPr>
              <w:t xml:space="preserve"> </w:t>
            </w:r>
            <w:r w:rsidR="3670D577" w:rsidRPr="00D459BF">
              <w:rPr>
                <w:lang w:val="cs-CZ"/>
              </w:rPr>
              <w:t xml:space="preserve">Členové </w:t>
            </w:r>
            <w:r w:rsidR="4B956BED" w:rsidRPr="00D459BF">
              <w:rPr>
                <w:lang w:val="cs-CZ"/>
              </w:rPr>
              <w:t xml:space="preserve">Řídícího výboru </w:t>
            </w:r>
            <w:r w:rsidR="3670D577" w:rsidRPr="00D459BF">
              <w:rPr>
                <w:lang w:val="cs-CZ"/>
              </w:rPr>
              <w:t>budou aktivně zapojeni do vytváření strategických dokumentů, jejichž tvorba vyplývá z Akčního plánu</w:t>
            </w:r>
            <w:r w:rsidR="5C583A5A" w:rsidRPr="00D459BF">
              <w:rPr>
                <w:lang w:val="cs-CZ"/>
              </w:rPr>
              <w:t>.</w:t>
            </w:r>
          </w:p>
        </w:tc>
      </w:tr>
      <w:tr w:rsidR="009C13B9" w:rsidRPr="00FC547A" w14:paraId="215E5C75" w14:textId="77777777" w:rsidTr="340DC08A">
        <w:tc>
          <w:tcPr>
            <w:tcW w:w="3783" w:type="dxa"/>
            <w:shd w:val="clear" w:color="auto" w:fill="auto"/>
          </w:tcPr>
          <w:p w14:paraId="24F8CE3E" w14:textId="4E0FDE0C" w:rsidR="009C13B9" w:rsidRPr="00D459BF" w:rsidRDefault="22B66369" w:rsidP="006F2CA3">
            <w:pPr>
              <w:jc w:val="both"/>
              <w:rPr>
                <w:lang w:val="cs-CZ"/>
              </w:rPr>
            </w:pPr>
            <w:r w:rsidRPr="00D459BF">
              <w:rPr>
                <w:lang w:val="cs-CZ"/>
              </w:rPr>
              <w:t>Jak hodláte zapojit</w:t>
            </w:r>
            <w:r w:rsidR="5F0FFACB" w:rsidRPr="00D459BF">
              <w:rPr>
                <w:lang w:val="cs-CZ"/>
              </w:rPr>
              <w:t xml:space="preserve"> </w:t>
            </w:r>
            <w:r w:rsidR="3773BCDA" w:rsidRPr="00D459BF">
              <w:rPr>
                <w:lang w:val="cs-CZ"/>
              </w:rPr>
              <w:t xml:space="preserve">výzkumnou komunitu, </w:t>
            </w:r>
            <w:r w:rsidR="6C7B6275" w:rsidRPr="00D459BF">
              <w:rPr>
                <w:lang w:val="cs-CZ"/>
              </w:rPr>
              <w:t>vaši hlavní z</w:t>
            </w:r>
            <w:r w:rsidR="5018EB66" w:rsidRPr="00D459BF">
              <w:rPr>
                <w:lang w:val="cs-CZ"/>
              </w:rPr>
              <w:t xml:space="preserve">účastněnou </w:t>
            </w:r>
            <w:r w:rsidR="61CF2046" w:rsidRPr="00D459BF">
              <w:rPr>
                <w:lang w:val="cs-CZ"/>
              </w:rPr>
              <w:t>stranu</w:t>
            </w:r>
            <w:r w:rsidR="3773BCDA" w:rsidRPr="00D459BF">
              <w:rPr>
                <w:lang w:val="cs-CZ"/>
              </w:rPr>
              <w:t>, do procesu</w:t>
            </w:r>
            <w:r w:rsidR="00726DB8" w:rsidRPr="00D459BF">
              <w:rPr>
                <w:lang w:val="cs-CZ"/>
              </w:rPr>
              <w:t xml:space="preserve"> </w:t>
            </w:r>
            <w:r w:rsidR="3773BCDA" w:rsidRPr="00D459BF">
              <w:rPr>
                <w:lang w:val="cs-CZ"/>
              </w:rPr>
              <w:t>implementace</w:t>
            </w:r>
            <w:r w:rsidRPr="00D459BF">
              <w:rPr>
                <w:lang w:val="cs-CZ"/>
              </w:rPr>
              <w:t>?</w:t>
            </w:r>
          </w:p>
        </w:tc>
        <w:tc>
          <w:tcPr>
            <w:tcW w:w="4785" w:type="dxa"/>
            <w:shd w:val="clear" w:color="auto" w:fill="auto"/>
          </w:tcPr>
          <w:p w14:paraId="7E0D5B73" w14:textId="2BD831AC" w:rsidR="00910393" w:rsidRPr="00D459BF" w:rsidRDefault="00966F9C" w:rsidP="00D91B91">
            <w:pPr>
              <w:spacing w:after="0"/>
              <w:jc w:val="both"/>
              <w:rPr>
                <w:lang w:val="cs-CZ"/>
              </w:rPr>
            </w:pPr>
            <w:r w:rsidRPr="00D459BF">
              <w:rPr>
                <w:lang w:val="cs-CZ"/>
              </w:rPr>
              <w:t xml:space="preserve">Výzkumná komunita </w:t>
            </w:r>
            <w:r w:rsidR="008B7BA9" w:rsidRPr="00D459BF">
              <w:rPr>
                <w:lang w:val="cs-CZ"/>
              </w:rPr>
              <w:t>(stejně jako nevýzkum</w:t>
            </w:r>
            <w:r w:rsidR="00D91B91" w:rsidRPr="00D459BF">
              <w:rPr>
                <w:lang w:val="cs-CZ"/>
              </w:rPr>
              <w:t>ná</w:t>
            </w:r>
            <w:r w:rsidR="008B7BA9" w:rsidRPr="00D459BF">
              <w:rPr>
                <w:lang w:val="cs-CZ"/>
              </w:rPr>
              <w:t xml:space="preserve">) </w:t>
            </w:r>
            <w:r w:rsidRPr="00D459BF">
              <w:rPr>
                <w:lang w:val="cs-CZ"/>
              </w:rPr>
              <w:t xml:space="preserve">se podílela </w:t>
            </w:r>
            <w:r w:rsidR="008B7BA9" w:rsidRPr="00D459BF">
              <w:rPr>
                <w:lang w:val="cs-CZ"/>
              </w:rPr>
              <w:t>n</w:t>
            </w:r>
            <w:r w:rsidR="00E118CB" w:rsidRPr="00D459BF">
              <w:rPr>
                <w:lang w:val="cs-CZ"/>
              </w:rPr>
              <w:t>a výstupech z</w:t>
            </w:r>
            <w:r w:rsidR="003A6606" w:rsidRPr="00D459BF">
              <w:rPr>
                <w:lang w:val="cs-CZ"/>
              </w:rPr>
              <w:t>aměstnaneckého průzkumu, workshopů i setkání</w:t>
            </w:r>
            <w:r w:rsidR="008B7BA9" w:rsidRPr="00D459BF">
              <w:rPr>
                <w:lang w:val="cs-CZ"/>
              </w:rPr>
              <w:t xml:space="preserve">. </w:t>
            </w:r>
            <w:r w:rsidR="00D91B91" w:rsidRPr="00D459BF">
              <w:rPr>
                <w:lang w:val="cs-CZ"/>
              </w:rPr>
              <w:t>Dosavadní m</w:t>
            </w:r>
            <w:r w:rsidR="001E1E40" w:rsidRPr="00D459BF">
              <w:rPr>
                <w:lang w:val="cs-CZ"/>
              </w:rPr>
              <w:t>íru zapojení výzkumné komunity ukazuje tabulka níže:</w:t>
            </w:r>
          </w:p>
          <w:tbl>
            <w:tblPr>
              <w:tblW w:w="6756" w:type="dxa"/>
              <w:tblCellMar>
                <w:left w:w="70" w:type="dxa"/>
                <w:right w:w="70" w:type="dxa"/>
              </w:tblCellMar>
              <w:tblLook w:val="04A0" w:firstRow="1" w:lastRow="0" w:firstColumn="1" w:lastColumn="0" w:noHBand="0" w:noVBand="1"/>
            </w:tblPr>
            <w:tblGrid>
              <w:gridCol w:w="2317"/>
              <w:gridCol w:w="584"/>
              <w:gridCol w:w="612"/>
              <w:gridCol w:w="553"/>
              <w:gridCol w:w="429"/>
              <w:gridCol w:w="2261"/>
            </w:tblGrid>
            <w:tr w:rsidR="004C0D15" w:rsidRPr="00FC547A" w14:paraId="2F396D89" w14:textId="77777777" w:rsidTr="00D459BF">
              <w:trPr>
                <w:trHeight w:val="290"/>
              </w:trPr>
              <w:tc>
                <w:tcPr>
                  <w:tcW w:w="23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31B7BB" w14:textId="77777777" w:rsidR="004C0D15" w:rsidRPr="00FC547A" w:rsidRDefault="004C0D15" w:rsidP="004C0D15">
                  <w:pPr>
                    <w:spacing w:after="0" w:line="240" w:lineRule="auto"/>
                    <w:jc w:val="center"/>
                    <w:rPr>
                      <w:rFonts w:eastAsia="Times New Roman" w:cs="Calibri"/>
                      <w:color w:val="000000"/>
                      <w:lang w:val="cs-CZ" w:eastAsia="cs-CZ"/>
                    </w:rPr>
                  </w:pPr>
                  <w:r w:rsidRPr="00FC547A">
                    <w:rPr>
                      <w:rFonts w:eastAsia="Times New Roman" w:cs="Calibri"/>
                      <w:color w:val="000000"/>
                      <w:lang w:val="cs-CZ" w:eastAsia="cs-CZ"/>
                    </w:rPr>
                    <w:t> </w:t>
                  </w:r>
                </w:p>
              </w:tc>
              <w:tc>
                <w:tcPr>
                  <w:tcW w:w="584" w:type="dxa"/>
                  <w:tcBorders>
                    <w:top w:val="single" w:sz="8" w:space="0" w:color="auto"/>
                    <w:left w:val="nil"/>
                    <w:bottom w:val="single" w:sz="4" w:space="0" w:color="auto"/>
                    <w:right w:val="single" w:sz="4" w:space="0" w:color="auto"/>
                  </w:tcBorders>
                  <w:shd w:val="clear" w:color="auto" w:fill="auto"/>
                  <w:noWrap/>
                  <w:vAlign w:val="bottom"/>
                  <w:hideMark/>
                </w:tcPr>
                <w:p w14:paraId="0362778D"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R1</w:t>
                  </w:r>
                </w:p>
              </w:tc>
              <w:tc>
                <w:tcPr>
                  <w:tcW w:w="612" w:type="dxa"/>
                  <w:tcBorders>
                    <w:top w:val="single" w:sz="8" w:space="0" w:color="auto"/>
                    <w:left w:val="nil"/>
                    <w:bottom w:val="single" w:sz="4" w:space="0" w:color="auto"/>
                    <w:right w:val="single" w:sz="4" w:space="0" w:color="auto"/>
                  </w:tcBorders>
                  <w:shd w:val="clear" w:color="auto" w:fill="auto"/>
                  <w:noWrap/>
                  <w:vAlign w:val="bottom"/>
                  <w:hideMark/>
                </w:tcPr>
                <w:p w14:paraId="7390FE03"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R2</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1C6DB639"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R3</w:t>
                  </w:r>
                </w:p>
              </w:tc>
              <w:tc>
                <w:tcPr>
                  <w:tcW w:w="429" w:type="dxa"/>
                  <w:tcBorders>
                    <w:top w:val="single" w:sz="8" w:space="0" w:color="auto"/>
                    <w:left w:val="nil"/>
                    <w:bottom w:val="single" w:sz="4" w:space="0" w:color="auto"/>
                    <w:right w:val="single" w:sz="4" w:space="0" w:color="auto"/>
                  </w:tcBorders>
                  <w:shd w:val="clear" w:color="auto" w:fill="auto"/>
                  <w:noWrap/>
                  <w:vAlign w:val="bottom"/>
                  <w:hideMark/>
                </w:tcPr>
                <w:p w14:paraId="37F4695F"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R4</w:t>
                  </w:r>
                </w:p>
              </w:tc>
              <w:tc>
                <w:tcPr>
                  <w:tcW w:w="2261" w:type="dxa"/>
                  <w:tcBorders>
                    <w:top w:val="single" w:sz="8" w:space="0" w:color="auto"/>
                    <w:left w:val="nil"/>
                    <w:bottom w:val="single" w:sz="4" w:space="0" w:color="auto"/>
                    <w:right w:val="single" w:sz="8" w:space="0" w:color="auto"/>
                  </w:tcBorders>
                  <w:shd w:val="clear" w:color="auto" w:fill="auto"/>
                  <w:noWrap/>
                  <w:vAlign w:val="bottom"/>
                  <w:hideMark/>
                </w:tcPr>
                <w:p w14:paraId="367B31FC"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Nevýzkumní pracovníci</w:t>
                  </w:r>
                </w:p>
              </w:tc>
            </w:tr>
            <w:tr w:rsidR="004C0D15" w:rsidRPr="00FC547A" w14:paraId="3CD33D30" w14:textId="77777777" w:rsidTr="00D459BF">
              <w:trPr>
                <w:trHeight w:val="29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492BE434" w14:textId="1FF6653C" w:rsidR="004C0D15" w:rsidRPr="00FC547A" w:rsidRDefault="00486D90"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Dotazníkové šetření</w:t>
                  </w:r>
                </w:p>
              </w:tc>
              <w:tc>
                <w:tcPr>
                  <w:tcW w:w="584" w:type="dxa"/>
                  <w:tcBorders>
                    <w:top w:val="nil"/>
                    <w:left w:val="nil"/>
                    <w:bottom w:val="single" w:sz="4" w:space="0" w:color="auto"/>
                    <w:right w:val="single" w:sz="4" w:space="0" w:color="auto"/>
                  </w:tcBorders>
                  <w:shd w:val="clear" w:color="auto" w:fill="auto"/>
                  <w:noWrap/>
                  <w:vAlign w:val="bottom"/>
                  <w:hideMark/>
                </w:tcPr>
                <w:p w14:paraId="33DE8B03"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14%</w:t>
                  </w:r>
                  <w:proofErr w:type="gramEnd"/>
                </w:p>
              </w:tc>
              <w:tc>
                <w:tcPr>
                  <w:tcW w:w="612" w:type="dxa"/>
                  <w:tcBorders>
                    <w:top w:val="nil"/>
                    <w:left w:val="nil"/>
                    <w:bottom w:val="single" w:sz="4" w:space="0" w:color="auto"/>
                    <w:right w:val="single" w:sz="4" w:space="0" w:color="auto"/>
                  </w:tcBorders>
                  <w:shd w:val="clear" w:color="auto" w:fill="auto"/>
                  <w:noWrap/>
                  <w:vAlign w:val="bottom"/>
                  <w:hideMark/>
                </w:tcPr>
                <w:p w14:paraId="7B87D00C"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37%</w:t>
                  </w:r>
                  <w:proofErr w:type="gramEnd"/>
                </w:p>
              </w:tc>
              <w:tc>
                <w:tcPr>
                  <w:tcW w:w="553" w:type="dxa"/>
                  <w:tcBorders>
                    <w:top w:val="nil"/>
                    <w:left w:val="nil"/>
                    <w:bottom w:val="single" w:sz="4" w:space="0" w:color="auto"/>
                    <w:right w:val="single" w:sz="4" w:space="0" w:color="auto"/>
                  </w:tcBorders>
                  <w:shd w:val="clear" w:color="auto" w:fill="auto"/>
                  <w:noWrap/>
                  <w:vAlign w:val="bottom"/>
                  <w:hideMark/>
                </w:tcPr>
                <w:p w14:paraId="24455406"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15%</w:t>
                  </w:r>
                  <w:proofErr w:type="gramEnd"/>
                </w:p>
              </w:tc>
              <w:tc>
                <w:tcPr>
                  <w:tcW w:w="429" w:type="dxa"/>
                  <w:tcBorders>
                    <w:top w:val="nil"/>
                    <w:left w:val="nil"/>
                    <w:bottom w:val="single" w:sz="4" w:space="0" w:color="auto"/>
                    <w:right w:val="single" w:sz="4" w:space="0" w:color="auto"/>
                  </w:tcBorders>
                  <w:shd w:val="clear" w:color="auto" w:fill="auto"/>
                  <w:noWrap/>
                  <w:vAlign w:val="bottom"/>
                  <w:hideMark/>
                </w:tcPr>
                <w:p w14:paraId="12B520CE"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5%</w:t>
                  </w:r>
                  <w:proofErr w:type="gramEnd"/>
                </w:p>
              </w:tc>
              <w:tc>
                <w:tcPr>
                  <w:tcW w:w="2261" w:type="dxa"/>
                  <w:tcBorders>
                    <w:top w:val="nil"/>
                    <w:left w:val="nil"/>
                    <w:bottom w:val="single" w:sz="4" w:space="0" w:color="auto"/>
                    <w:right w:val="single" w:sz="8" w:space="0" w:color="auto"/>
                  </w:tcBorders>
                  <w:shd w:val="clear" w:color="auto" w:fill="auto"/>
                  <w:noWrap/>
                  <w:vAlign w:val="bottom"/>
                  <w:hideMark/>
                </w:tcPr>
                <w:p w14:paraId="49B84245"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29%</w:t>
                  </w:r>
                  <w:proofErr w:type="gramEnd"/>
                </w:p>
              </w:tc>
            </w:tr>
            <w:tr w:rsidR="004C0D15" w:rsidRPr="00FC547A" w14:paraId="28711BAD" w14:textId="77777777" w:rsidTr="00D459BF">
              <w:trPr>
                <w:trHeight w:val="300"/>
              </w:trPr>
              <w:tc>
                <w:tcPr>
                  <w:tcW w:w="2317" w:type="dxa"/>
                  <w:tcBorders>
                    <w:top w:val="nil"/>
                    <w:left w:val="single" w:sz="8" w:space="0" w:color="auto"/>
                    <w:bottom w:val="single" w:sz="8" w:space="0" w:color="auto"/>
                    <w:right w:val="single" w:sz="4" w:space="0" w:color="auto"/>
                  </w:tcBorders>
                  <w:shd w:val="clear" w:color="auto" w:fill="auto"/>
                  <w:noWrap/>
                  <w:vAlign w:val="bottom"/>
                  <w:hideMark/>
                </w:tcPr>
                <w:p w14:paraId="0EDF3867" w14:textId="77777777" w:rsidR="004C0D15" w:rsidRPr="00FC547A" w:rsidRDefault="004C0D15" w:rsidP="004C0D15">
                  <w:pPr>
                    <w:spacing w:after="0" w:line="240" w:lineRule="auto"/>
                    <w:jc w:val="center"/>
                    <w:rPr>
                      <w:rFonts w:eastAsia="Times New Roman" w:cs="Calibri"/>
                      <w:b/>
                      <w:bCs/>
                      <w:color w:val="000000"/>
                      <w:lang w:val="cs-CZ" w:eastAsia="cs-CZ"/>
                    </w:rPr>
                  </w:pPr>
                  <w:r w:rsidRPr="00FC547A">
                    <w:rPr>
                      <w:rFonts w:eastAsia="Times New Roman" w:cs="Calibri"/>
                      <w:b/>
                      <w:bCs/>
                      <w:color w:val="000000"/>
                      <w:lang w:val="cs-CZ" w:eastAsia="cs-CZ"/>
                    </w:rPr>
                    <w:t>Workshopy and setkání</w:t>
                  </w:r>
                </w:p>
              </w:tc>
              <w:tc>
                <w:tcPr>
                  <w:tcW w:w="584" w:type="dxa"/>
                  <w:tcBorders>
                    <w:top w:val="nil"/>
                    <w:left w:val="nil"/>
                    <w:bottom w:val="single" w:sz="8" w:space="0" w:color="auto"/>
                    <w:right w:val="single" w:sz="4" w:space="0" w:color="auto"/>
                  </w:tcBorders>
                  <w:shd w:val="clear" w:color="auto" w:fill="auto"/>
                  <w:noWrap/>
                  <w:vAlign w:val="bottom"/>
                  <w:hideMark/>
                </w:tcPr>
                <w:p w14:paraId="2483725B"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8%</w:t>
                  </w:r>
                  <w:proofErr w:type="gramEnd"/>
                </w:p>
              </w:tc>
              <w:tc>
                <w:tcPr>
                  <w:tcW w:w="612" w:type="dxa"/>
                  <w:tcBorders>
                    <w:top w:val="nil"/>
                    <w:left w:val="nil"/>
                    <w:bottom w:val="single" w:sz="8" w:space="0" w:color="auto"/>
                    <w:right w:val="single" w:sz="4" w:space="0" w:color="auto"/>
                  </w:tcBorders>
                  <w:shd w:val="clear" w:color="auto" w:fill="auto"/>
                  <w:noWrap/>
                  <w:vAlign w:val="bottom"/>
                  <w:hideMark/>
                </w:tcPr>
                <w:p w14:paraId="61C6C39B"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46%</w:t>
                  </w:r>
                  <w:proofErr w:type="gramEnd"/>
                </w:p>
              </w:tc>
              <w:tc>
                <w:tcPr>
                  <w:tcW w:w="553" w:type="dxa"/>
                  <w:tcBorders>
                    <w:top w:val="nil"/>
                    <w:left w:val="nil"/>
                    <w:bottom w:val="single" w:sz="8" w:space="0" w:color="auto"/>
                    <w:right w:val="single" w:sz="4" w:space="0" w:color="auto"/>
                  </w:tcBorders>
                  <w:shd w:val="clear" w:color="auto" w:fill="auto"/>
                  <w:noWrap/>
                  <w:vAlign w:val="bottom"/>
                  <w:hideMark/>
                </w:tcPr>
                <w:p w14:paraId="214AF424"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12%</w:t>
                  </w:r>
                  <w:proofErr w:type="gramEnd"/>
                </w:p>
              </w:tc>
              <w:tc>
                <w:tcPr>
                  <w:tcW w:w="429" w:type="dxa"/>
                  <w:tcBorders>
                    <w:top w:val="nil"/>
                    <w:left w:val="nil"/>
                    <w:bottom w:val="single" w:sz="8" w:space="0" w:color="auto"/>
                    <w:right w:val="single" w:sz="4" w:space="0" w:color="auto"/>
                  </w:tcBorders>
                  <w:shd w:val="clear" w:color="auto" w:fill="auto"/>
                  <w:noWrap/>
                  <w:vAlign w:val="bottom"/>
                  <w:hideMark/>
                </w:tcPr>
                <w:p w14:paraId="5384D2F5"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8%</w:t>
                  </w:r>
                  <w:proofErr w:type="gramEnd"/>
                </w:p>
              </w:tc>
              <w:tc>
                <w:tcPr>
                  <w:tcW w:w="2261" w:type="dxa"/>
                  <w:tcBorders>
                    <w:top w:val="nil"/>
                    <w:left w:val="nil"/>
                    <w:bottom w:val="single" w:sz="8" w:space="0" w:color="auto"/>
                    <w:right w:val="single" w:sz="8" w:space="0" w:color="auto"/>
                  </w:tcBorders>
                  <w:shd w:val="clear" w:color="auto" w:fill="auto"/>
                  <w:noWrap/>
                  <w:vAlign w:val="bottom"/>
                  <w:hideMark/>
                </w:tcPr>
                <w:p w14:paraId="299DDE97" w14:textId="77777777" w:rsidR="004C0D15" w:rsidRPr="00FC547A" w:rsidRDefault="004C0D15" w:rsidP="004C0D15">
                  <w:pPr>
                    <w:spacing w:after="0" w:line="240" w:lineRule="auto"/>
                    <w:jc w:val="center"/>
                    <w:rPr>
                      <w:rFonts w:eastAsia="Times New Roman" w:cs="Calibri"/>
                      <w:color w:val="000000"/>
                      <w:lang w:val="cs-CZ" w:eastAsia="cs-CZ"/>
                    </w:rPr>
                  </w:pPr>
                  <w:proofErr w:type="gramStart"/>
                  <w:r w:rsidRPr="00FC547A">
                    <w:rPr>
                      <w:rFonts w:eastAsia="Times New Roman" w:cs="Calibri"/>
                      <w:color w:val="000000"/>
                      <w:lang w:val="cs-CZ" w:eastAsia="cs-CZ"/>
                    </w:rPr>
                    <w:t>26%</w:t>
                  </w:r>
                  <w:proofErr w:type="gramEnd"/>
                </w:p>
              </w:tc>
            </w:tr>
          </w:tbl>
          <w:p w14:paraId="77185CDB" w14:textId="7F97B008" w:rsidR="00D91B91" w:rsidRPr="00D459BF" w:rsidRDefault="00D91B91" w:rsidP="00D459BF">
            <w:pPr>
              <w:spacing w:before="240" w:after="0"/>
              <w:jc w:val="both"/>
              <w:rPr>
                <w:lang w:val="cs-CZ"/>
              </w:rPr>
            </w:pPr>
            <w:r w:rsidRPr="00D459BF">
              <w:rPr>
                <w:lang w:val="cs-CZ"/>
              </w:rPr>
              <w:t xml:space="preserve">Výzkumní pracovníci budou dále zapojeni několika způsoby: </w:t>
            </w:r>
          </w:p>
          <w:p w14:paraId="7CAF3D9C" w14:textId="77777777" w:rsidR="00D91B91" w:rsidRPr="00D459BF" w:rsidRDefault="00D91B91" w:rsidP="00D459BF">
            <w:pPr>
              <w:spacing w:after="0"/>
              <w:jc w:val="both"/>
              <w:rPr>
                <w:lang w:val="cs-CZ"/>
              </w:rPr>
            </w:pPr>
            <w:r w:rsidRPr="00D459BF">
              <w:rPr>
                <w:lang w:val="cs-CZ"/>
              </w:rPr>
              <w:t xml:space="preserve">V procesu implementace bude i nadále hrát důležitou roli Pracovní skupina, která je sestavena z výzkumných pracovníků na pozicích R1-R4 (zástupců jednotlivých pracovišť). Členové skupiny budou vyjadřovat své návrhy k jednotlivým návrhům Akčního plánu a aktivně participovat na implementaci HRS4R (např. při vytváření potřebných dokumentů, při zavádění jednotlivých opatření do praxe či předávání informací kolegům na svých pracovištích). </w:t>
            </w:r>
          </w:p>
          <w:p w14:paraId="40CFB6E9" w14:textId="550E5CC1" w:rsidR="00D91B91" w:rsidRPr="00D459BF" w:rsidRDefault="00D91B91" w:rsidP="00D459BF">
            <w:pPr>
              <w:spacing w:before="240" w:after="0"/>
              <w:jc w:val="both"/>
              <w:rPr>
                <w:lang w:val="cs-CZ"/>
              </w:rPr>
            </w:pPr>
            <w:r w:rsidRPr="00D459BF">
              <w:rPr>
                <w:lang w:val="cs-CZ"/>
              </w:rPr>
              <w:t>Řídící výbor bude dohlížet na proces implementace a schvalovat dokumenty.</w:t>
            </w:r>
          </w:p>
          <w:p w14:paraId="780CE29B" w14:textId="7CF6A06F" w:rsidR="009C13B9" w:rsidRPr="00D459BF" w:rsidRDefault="76DDEBAA" w:rsidP="00D459BF">
            <w:pPr>
              <w:spacing w:before="240"/>
              <w:jc w:val="both"/>
              <w:rPr>
                <w:lang w:val="cs-CZ"/>
              </w:rPr>
            </w:pPr>
            <w:r w:rsidRPr="00D459BF">
              <w:rPr>
                <w:lang w:val="cs-CZ"/>
              </w:rPr>
              <w:t xml:space="preserve">Výzkumní pracovníci budou pravidelně informováni o zavedených opatřeních, procesech či nově vytvořených dokumentech, a to prostřednictvím webových stránek, </w:t>
            </w:r>
            <w:r w:rsidR="5869921C" w:rsidRPr="00D459BF">
              <w:rPr>
                <w:lang w:val="cs-CZ"/>
              </w:rPr>
              <w:t xml:space="preserve">porad pracovišť, </w:t>
            </w:r>
            <w:r w:rsidR="00F8495C" w:rsidRPr="00D459BF">
              <w:rPr>
                <w:lang w:val="cs-CZ"/>
              </w:rPr>
              <w:t xml:space="preserve">newsletteru </w:t>
            </w:r>
            <w:r w:rsidRPr="00D459BF">
              <w:rPr>
                <w:lang w:val="cs-CZ"/>
              </w:rPr>
              <w:t xml:space="preserve">a dalších komunikačních kanálů fakulty. </w:t>
            </w:r>
            <w:r w:rsidR="360A2050" w:rsidRPr="00D459BF">
              <w:rPr>
                <w:lang w:val="cs-CZ"/>
              </w:rPr>
              <w:t>Plánovaná jsou i samostatná setkání se</w:t>
            </w:r>
            <w:r w:rsidR="37D0FFDD" w:rsidRPr="00D459BF">
              <w:rPr>
                <w:lang w:val="cs-CZ"/>
              </w:rPr>
              <w:t xml:space="preserve"> všemi</w:t>
            </w:r>
            <w:r w:rsidR="360A2050" w:rsidRPr="00D459BF">
              <w:rPr>
                <w:lang w:val="cs-CZ"/>
              </w:rPr>
              <w:t xml:space="preserve"> zaměstnanci </w:t>
            </w:r>
            <w:r w:rsidR="5F452F48" w:rsidRPr="00D459BF">
              <w:rPr>
                <w:lang w:val="cs-CZ"/>
              </w:rPr>
              <w:t>za účelem</w:t>
            </w:r>
            <w:r w:rsidR="2A81610D" w:rsidRPr="00D459BF">
              <w:rPr>
                <w:lang w:val="cs-CZ"/>
              </w:rPr>
              <w:t xml:space="preserve"> jejich</w:t>
            </w:r>
            <w:r w:rsidR="5F452F48" w:rsidRPr="00D459BF">
              <w:rPr>
                <w:lang w:val="cs-CZ"/>
              </w:rPr>
              <w:t xml:space="preserve"> seznámení s Akčním plánem a průběhem zavádění HRS4R</w:t>
            </w:r>
            <w:r w:rsidR="360A2050" w:rsidRPr="00D459BF">
              <w:rPr>
                <w:lang w:val="cs-CZ"/>
              </w:rPr>
              <w:t xml:space="preserve">. </w:t>
            </w:r>
            <w:r w:rsidR="3E1F0279" w:rsidRPr="00D459BF">
              <w:rPr>
                <w:lang w:val="cs-CZ"/>
              </w:rPr>
              <w:t xml:space="preserve"> </w:t>
            </w:r>
          </w:p>
        </w:tc>
      </w:tr>
      <w:tr w:rsidR="00C05C8F" w:rsidRPr="00FC547A" w14:paraId="46E3D98B" w14:textId="77777777" w:rsidTr="340DC08A">
        <w:tc>
          <w:tcPr>
            <w:tcW w:w="3783" w:type="dxa"/>
            <w:shd w:val="clear" w:color="auto" w:fill="auto"/>
          </w:tcPr>
          <w:p w14:paraId="1E6E225F" w14:textId="3360231D" w:rsidR="00C05C8F" w:rsidRPr="00D459BF" w:rsidRDefault="4F977BA2" w:rsidP="340DC08A">
            <w:pPr>
              <w:jc w:val="both"/>
              <w:rPr>
                <w:lang w:val="cs-CZ"/>
              </w:rPr>
            </w:pPr>
            <w:r w:rsidRPr="00D459BF">
              <w:rPr>
                <w:lang w:val="cs-CZ"/>
              </w:rPr>
              <w:t>Jak</w:t>
            </w:r>
            <w:r w:rsidR="3193A3A6" w:rsidRPr="00D459BF">
              <w:rPr>
                <w:lang w:val="cs-CZ"/>
              </w:rPr>
              <w:t xml:space="preserve"> </w:t>
            </w:r>
            <w:r w:rsidRPr="00D459BF">
              <w:rPr>
                <w:lang w:val="cs-CZ"/>
              </w:rPr>
              <w:t>postupujete</w:t>
            </w:r>
            <w:r w:rsidR="75C64774" w:rsidRPr="00D459BF">
              <w:rPr>
                <w:lang w:val="cs-CZ"/>
              </w:rPr>
              <w:t xml:space="preserve"> </w:t>
            </w:r>
            <w:r w:rsidRPr="00D459BF">
              <w:rPr>
                <w:lang w:val="cs-CZ"/>
              </w:rPr>
              <w:t>při</w:t>
            </w:r>
            <w:r w:rsidR="7A020FF5" w:rsidRPr="00D459BF">
              <w:rPr>
                <w:lang w:val="cs-CZ"/>
              </w:rPr>
              <w:t xml:space="preserve"> </w:t>
            </w:r>
            <w:r w:rsidR="5FE7A7AD" w:rsidRPr="00D459BF">
              <w:rPr>
                <w:lang w:val="cs-CZ"/>
              </w:rPr>
              <w:t xml:space="preserve">sladění </w:t>
            </w:r>
            <w:r w:rsidR="1998CEFC" w:rsidRPr="00D459BF">
              <w:rPr>
                <w:lang w:val="cs-CZ"/>
              </w:rPr>
              <w:t>organizačních opatřeních</w:t>
            </w:r>
            <w:r w:rsidR="1102365B" w:rsidRPr="00D459BF">
              <w:rPr>
                <w:lang w:val="cs-CZ"/>
              </w:rPr>
              <w:t xml:space="preserve"> </w:t>
            </w:r>
            <w:r w:rsidRPr="00D459BF">
              <w:rPr>
                <w:lang w:val="cs-CZ"/>
              </w:rPr>
              <w:t xml:space="preserve">s HRS4R? </w:t>
            </w:r>
          </w:p>
          <w:p w14:paraId="3C0DA9A1" w14:textId="2368FD08" w:rsidR="00C05C8F" w:rsidRPr="00D459BF" w:rsidRDefault="7686267D" w:rsidP="340DC08A">
            <w:pPr>
              <w:jc w:val="both"/>
              <w:rPr>
                <w:lang w:val="cs-CZ"/>
              </w:rPr>
            </w:pPr>
            <w:r w:rsidRPr="00D459BF">
              <w:rPr>
                <w:lang w:val="cs-CZ"/>
              </w:rPr>
              <w:t>Je nezbytné</w:t>
            </w:r>
            <w:r w:rsidR="2FCB1442" w:rsidRPr="00D459BF">
              <w:rPr>
                <w:lang w:val="cs-CZ"/>
              </w:rPr>
              <w:t xml:space="preserve">, </w:t>
            </w:r>
            <w:r w:rsidR="3757A9C9" w:rsidRPr="00D459BF">
              <w:rPr>
                <w:lang w:val="cs-CZ"/>
              </w:rPr>
              <w:t>aby</w:t>
            </w:r>
            <w:r w:rsidR="3C149E44" w:rsidRPr="00D459BF">
              <w:rPr>
                <w:lang w:val="cs-CZ"/>
              </w:rPr>
              <w:t xml:space="preserve"> </w:t>
            </w:r>
            <w:r w:rsidR="4889272E" w:rsidRPr="00D459BF">
              <w:rPr>
                <w:lang w:val="cs-CZ"/>
              </w:rPr>
              <w:t xml:space="preserve">HRS4R </w:t>
            </w:r>
            <w:r w:rsidR="0550C04B" w:rsidRPr="00D459BF">
              <w:rPr>
                <w:lang w:val="cs-CZ"/>
              </w:rPr>
              <w:t>byla považována</w:t>
            </w:r>
            <w:r w:rsidR="4F977BA2" w:rsidRPr="00D459BF">
              <w:rPr>
                <w:lang w:val="cs-CZ"/>
              </w:rPr>
              <w:t xml:space="preserve"> </w:t>
            </w:r>
            <w:r w:rsidR="583D9437" w:rsidRPr="00D459BF">
              <w:rPr>
                <w:lang w:val="cs-CZ"/>
              </w:rPr>
              <w:t xml:space="preserve">za zastřešující personální politiku </w:t>
            </w:r>
            <w:r w:rsidR="4F977BA2" w:rsidRPr="00D459BF">
              <w:rPr>
                <w:lang w:val="cs-CZ"/>
              </w:rPr>
              <w:t>ve výzkumné strategii organizace</w:t>
            </w:r>
            <w:r w:rsidR="2FCB1442" w:rsidRPr="00D459BF">
              <w:rPr>
                <w:lang w:val="cs-CZ"/>
              </w:rPr>
              <w:t>.</w:t>
            </w:r>
            <w:r w:rsidR="3C149E44" w:rsidRPr="00D459BF">
              <w:rPr>
                <w:lang w:val="cs-CZ"/>
              </w:rPr>
              <w:t xml:space="preserve"> </w:t>
            </w:r>
            <w:r w:rsidR="2FCB1442" w:rsidRPr="00D459BF">
              <w:rPr>
                <w:lang w:val="cs-CZ"/>
              </w:rPr>
              <w:t xml:space="preserve"> </w:t>
            </w:r>
          </w:p>
        </w:tc>
        <w:tc>
          <w:tcPr>
            <w:tcW w:w="4785" w:type="dxa"/>
            <w:shd w:val="clear" w:color="auto" w:fill="auto"/>
          </w:tcPr>
          <w:p w14:paraId="388F0D17" w14:textId="022BB4E4" w:rsidR="00C05C8F" w:rsidRPr="00D459BF" w:rsidRDefault="3E70BB09" w:rsidP="07ACE733">
            <w:pPr>
              <w:jc w:val="both"/>
              <w:rPr>
                <w:rFonts w:cs="Calibri"/>
                <w:lang w:val="cs-CZ"/>
              </w:rPr>
            </w:pPr>
            <w:r w:rsidRPr="00D459BF">
              <w:rPr>
                <w:lang w:val="cs-CZ"/>
              </w:rPr>
              <w:t xml:space="preserve">Získání </w:t>
            </w:r>
            <w:r w:rsidR="05370330" w:rsidRPr="00D459BF">
              <w:rPr>
                <w:lang w:val="cs-CZ"/>
              </w:rPr>
              <w:t xml:space="preserve">certifikace </w:t>
            </w:r>
            <w:r w:rsidRPr="00D459BF">
              <w:rPr>
                <w:lang w:val="cs-CZ"/>
              </w:rPr>
              <w:t xml:space="preserve">HR </w:t>
            </w:r>
            <w:proofErr w:type="spellStart"/>
            <w:r w:rsidRPr="00D459BF">
              <w:rPr>
                <w:lang w:val="cs-CZ"/>
              </w:rPr>
              <w:t>Award</w:t>
            </w:r>
            <w:proofErr w:type="spellEnd"/>
            <w:r w:rsidRPr="00D459BF">
              <w:rPr>
                <w:lang w:val="cs-CZ"/>
              </w:rPr>
              <w:t xml:space="preserve"> </w:t>
            </w:r>
            <w:r w:rsidR="364D00E1" w:rsidRPr="00D459BF">
              <w:rPr>
                <w:lang w:val="cs-CZ"/>
              </w:rPr>
              <w:t xml:space="preserve">a zahájení plnění Akčního plánu </w:t>
            </w:r>
            <w:r w:rsidRPr="00D459BF">
              <w:rPr>
                <w:lang w:val="cs-CZ"/>
              </w:rPr>
              <w:t>je uvedeno jako priorita</w:t>
            </w:r>
            <w:r w:rsidR="6BD742CF" w:rsidRPr="00D459BF">
              <w:rPr>
                <w:lang w:val="cs-CZ"/>
              </w:rPr>
              <w:t xml:space="preserve"> ve</w:t>
            </w:r>
            <w:r w:rsidRPr="00D459BF">
              <w:rPr>
                <w:lang w:val="cs-CZ"/>
              </w:rPr>
              <w:t xml:space="preserve"> </w:t>
            </w:r>
            <w:r w:rsidR="615D4723" w:rsidRPr="00D459BF">
              <w:rPr>
                <w:rFonts w:cs="Calibri"/>
                <w:lang w:val="cs-CZ"/>
              </w:rPr>
              <w:t>Strategick</w:t>
            </w:r>
            <w:r w:rsidR="2668C2B9" w:rsidRPr="00D459BF">
              <w:rPr>
                <w:rFonts w:cs="Calibri"/>
                <w:lang w:val="cs-CZ"/>
              </w:rPr>
              <w:t>ých</w:t>
            </w:r>
            <w:r w:rsidR="615D4723" w:rsidRPr="00D459BF">
              <w:rPr>
                <w:rFonts w:cs="Calibri"/>
                <w:lang w:val="cs-CZ"/>
              </w:rPr>
              <w:t xml:space="preserve"> cíl</w:t>
            </w:r>
            <w:r w:rsidR="2F7CDB5D" w:rsidRPr="00D459BF">
              <w:rPr>
                <w:rFonts w:cs="Calibri"/>
                <w:lang w:val="cs-CZ"/>
              </w:rPr>
              <w:t>ech</w:t>
            </w:r>
            <w:r w:rsidR="615D4723" w:rsidRPr="00D459BF">
              <w:rPr>
                <w:rFonts w:cs="Calibri"/>
                <w:lang w:val="cs-CZ"/>
              </w:rPr>
              <w:t xml:space="preserve"> a plánovan</w:t>
            </w:r>
            <w:r w:rsidR="0C84D037" w:rsidRPr="00D459BF">
              <w:rPr>
                <w:rFonts w:cs="Calibri"/>
                <w:lang w:val="cs-CZ"/>
              </w:rPr>
              <w:t>ých</w:t>
            </w:r>
            <w:r w:rsidR="615D4723" w:rsidRPr="00D459BF">
              <w:rPr>
                <w:rFonts w:cs="Calibri"/>
                <w:lang w:val="cs-CZ"/>
              </w:rPr>
              <w:t xml:space="preserve"> opatření Farmaceutické fakulty pro oblast Personálního řízení a rozvoje zaměstnanců pro rok 2022</w:t>
            </w:r>
            <w:r w:rsidR="322D8B3D" w:rsidRPr="00D459BF">
              <w:rPr>
                <w:rFonts w:cs="Calibri"/>
                <w:lang w:val="cs-CZ"/>
              </w:rPr>
              <w:t xml:space="preserve">. </w:t>
            </w:r>
          </w:p>
          <w:p w14:paraId="73315702" w14:textId="282D82F1" w:rsidR="00C05C8F" w:rsidRPr="00D459BF" w:rsidRDefault="4793C8CA" w:rsidP="07ACE733">
            <w:pPr>
              <w:jc w:val="both"/>
              <w:rPr>
                <w:rFonts w:cs="Calibri"/>
                <w:lang w:val="cs-CZ"/>
              </w:rPr>
            </w:pPr>
            <w:r w:rsidRPr="00D459BF">
              <w:rPr>
                <w:rFonts w:cs="Calibri"/>
                <w:lang w:val="cs-CZ"/>
              </w:rPr>
              <w:t xml:space="preserve">Získání ocenění HR </w:t>
            </w:r>
            <w:proofErr w:type="spellStart"/>
            <w:r w:rsidRPr="00D459BF">
              <w:rPr>
                <w:rFonts w:cs="Calibri"/>
                <w:lang w:val="cs-CZ"/>
              </w:rPr>
              <w:t>Award</w:t>
            </w:r>
            <w:proofErr w:type="spellEnd"/>
            <w:r w:rsidRPr="00D459BF">
              <w:rPr>
                <w:rFonts w:cs="Calibri"/>
                <w:lang w:val="cs-CZ"/>
              </w:rPr>
              <w:t xml:space="preserve"> je rovněž uvedeno jako priorita ve Strategické</w:t>
            </w:r>
            <w:r w:rsidR="008124B3" w:rsidRPr="00D459BF">
              <w:rPr>
                <w:rFonts w:cs="Calibri"/>
                <w:lang w:val="cs-CZ"/>
              </w:rPr>
              <w:t>m</w:t>
            </w:r>
            <w:r w:rsidRPr="00D459BF">
              <w:rPr>
                <w:rFonts w:cs="Calibri"/>
                <w:lang w:val="cs-CZ"/>
              </w:rPr>
              <w:t xml:space="preserve"> záměru MU</w:t>
            </w:r>
            <w:r w:rsidR="6AFEBC2C" w:rsidRPr="00D459BF">
              <w:rPr>
                <w:rFonts w:cs="Calibri"/>
                <w:lang w:val="cs-CZ"/>
              </w:rPr>
              <w:t xml:space="preserve"> 2021-2028</w:t>
            </w:r>
            <w:r w:rsidR="50B7C529" w:rsidRPr="00D459BF">
              <w:rPr>
                <w:rFonts w:cs="Calibri"/>
                <w:lang w:val="cs-CZ"/>
              </w:rPr>
              <w:t xml:space="preserve">. </w:t>
            </w:r>
            <w:r w:rsidR="1593631E" w:rsidRPr="00D459BF">
              <w:rPr>
                <w:rFonts w:cs="Calibri"/>
                <w:lang w:val="cs-CZ"/>
              </w:rPr>
              <w:t xml:space="preserve">Naplňování HRS4R je podpořeno implementací akcí na univerzitní úrovni, </w:t>
            </w:r>
            <w:r w:rsidR="4571E1A6" w:rsidRPr="00D459BF">
              <w:rPr>
                <w:rFonts w:cs="Calibri"/>
                <w:lang w:val="cs-CZ"/>
              </w:rPr>
              <w:t>v</w:t>
            </w:r>
            <w:r w:rsidR="62BA76CE" w:rsidRPr="00D459BF">
              <w:rPr>
                <w:rFonts w:cs="Calibri"/>
                <w:lang w:val="cs-CZ"/>
              </w:rPr>
              <w:t>ýsledkem</w:t>
            </w:r>
            <w:r w:rsidR="6BF1B6F8" w:rsidRPr="00D459BF">
              <w:rPr>
                <w:rFonts w:cs="Calibri"/>
                <w:lang w:val="cs-CZ"/>
              </w:rPr>
              <w:t xml:space="preserve"> </w:t>
            </w:r>
            <w:r w:rsidR="62BA76CE" w:rsidRPr="00D459BF">
              <w:rPr>
                <w:rFonts w:cs="Calibri"/>
                <w:lang w:val="cs-CZ"/>
              </w:rPr>
              <w:t xml:space="preserve">bude </w:t>
            </w:r>
            <w:r w:rsidR="2167FD1C" w:rsidRPr="00D459BF">
              <w:rPr>
                <w:rFonts w:cs="Calibri"/>
                <w:lang w:val="cs-CZ"/>
              </w:rPr>
              <w:t xml:space="preserve">kupříkladu </w:t>
            </w:r>
            <w:r w:rsidR="62BA76CE" w:rsidRPr="00D459BF">
              <w:rPr>
                <w:rFonts w:cs="Calibri"/>
                <w:lang w:val="cs-CZ"/>
              </w:rPr>
              <w:t xml:space="preserve">jednotná OTM-R politika, nový Kariérní řád atd. </w:t>
            </w:r>
          </w:p>
        </w:tc>
      </w:tr>
      <w:tr w:rsidR="009C13B9" w:rsidRPr="00FC547A" w14:paraId="0220335D" w14:textId="77777777" w:rsidTr="340DC08A">
        <w:tc>
          <w:tcPr>
            <w:tcW w:w="3783" w:type="dxa"/>
            <w:shd w:val="clear" w:color="auto" w:fill="auto"/>
          </w:tcPr>
          <w:p w14:paraId="2E1D800A" w14:textId="05C71661" w:rsidR="002049C5" w:rsidRPr="00D459BF" w:rsidRDefault="08A431E8" w:rsidP="00CE5EEC">
            <w:pPr>
              <w:jc w:val="both"/>
              <w:rPr>
                <w:lang w:val="cs-CZ"/>
              </w:rPr>
            </w:pPr>
            <w:r w:rsidRPr="00D459BF">
              <w:rPr>
                <w:lang w:val="cs-CZ"/>
              </w:rPr>
              <w:t xml:space="preserve">Jak zajistíte, </w:t>
            </w:r>
            <w:r w:rsidR="326E8029" w:rsidRPr="00D459BF">
              <w:rPr>
                <w:lang w:val="cs-CZ"/>
              </w:rPr>
              <w:t>že navrhované akce budou realizovány</w:t>
            </w:r>
            <w:r w:rsidR="22B66369" w:rsidRPr="00D459BF">
              <w:rPr>
                <w:lang w:val="cs-CZ"/>
              </w:rPr>
              <w:t>?</w:t>
            </w:r>
          </w:p>
          <w:p w14:paraId="3CC5D19B" w14:textId="77777777" w:rsidR="009C13B9" w:rsidRPr="00D459BF" w:rsidRDefault="009C13B9" w:rsidP="00CE5EEC">
            <w:pPr>
              <w:jc w:val="both"/>
              <w:rPr>
                <w:lang w:val="cs-CZ"/>
              </w:rPr>
            </w:pPr>
          </w:p>
        </w:tc>
        <w:tc>
          <w:tcPr>
            <w:tcW w:w="4785" w:type="dxa"/>
            <w:shd w:val="clear" w:color="auto" w:fill="auto"/>
          </w:tcPr>
          <w:p w14:paraId="0C06F636" w14:textId="0F903CF3" w:rsidR="009C13B9" w:rsidRPr="00D459BF" w:rsidRDefault="4404FF5B" w:rsidP="07ACE733">
            <w:pPr>
              <w:jc w:val="both"/>
              <w:rPr>
                <w:lang w:val="cs-CZ"/>
              </w:rPr>
            </w:pPr>
            <w:r w:rsidRPr="00D459BF">
              <w:rPr>
                <w:lang w:val="cs-CZ"/>
              </w:rPr>
              <w:t xml:space="preserve">GAP analýza a Akční plán jsou výsledkem spolupráce a shody několika </w:t>
            </w:r>
            <w:r w:rsidR="56377B27" w:rsidRPr="00D459BF">
              <w:rPr>
                <w:lang w:val="cs-CZ"/>
              </w:rPr>
              <w:t>skupin</w:t>
            </w:r>
            <w:r w:rsidR="1AA270A9" w:rsidRPr="00D459BF">
              <w:rPr>
                <w:lang w:val="cs-CZ"/>
              </w:rPr>
              <w:t>. J</w:t>
            </w:r>
            <w:r w:rsidRPr="00D459BF">
              <w:rPr>
                <w:lang w:val="cs-CZ"/>
              </w:rPr>
              <w:t xml:space="preserve">sou jimi akceptovány a podporovány, což je zárukou angažovanosti jejich členů i nadále během implementace </w:t>
            </w:r>
            <w:r w:rsidR="0A287127" w:rsidRPr="00D459BF">
              <w:rPr>
                <w:lang w:val="cs-CZ"/>
              </w:rPr>
              <w:t>navrhovaných akcí</w:t>
            </w:r>
            <w:r w:rsidR="33D0A28E" w:rsidRPr="00D459BF">
              <w:rPr>
                <w:lang w:val="cs-CZ"/>
              </w:rPr>
              <w:t xml:space="preserve">, </w:t>
            </w:r>
            <w:r w:rsidR="75B0CCBC" w:rsidRPr="00D459BF">
              <w:rPr>
                <w:lang w:val="cs-CZ"/>
              </w:rPr>
              <w:t xml:space="preserve">neboť </w:t>
            </w:r>
            <w:r w:rsidR="0A287127" w:rsidRPr="00D459BF">
              <w:rPr>
                <w:lang w:val="cs-CZ"/>
              </w:rPr>
              <w:t>týmy budou pokračovat ve stejném personálním obsazení. P</w:t>
            </w:r>
            <w:r w:rsidR="3165BCF3" w:rsidRPr="00D459BF">
              <w:rPr>
                <w:lang w:val="cs-CZ"/>
              </w:rPr>
              <w:t>ro</w:t>
            </w:r>
            <w:r w:rsidR="0A287127" w:rsidRPr="00D459BF">
              <w:rPr>
                <w:lang w:val="cs-CZ"/>
              </w:rPr>
              <w:t xml:space="preserve"> realizaci jednotlivých akcí jsou v Akčním plánu stanoveny odpovědné osoby</w:t>
            </w:r>
            <w:r w:rsidR="0847DC22" w:rsidRPr="00D459BF">
              <w:rPr>
                <w:lang w:val="cs-CZ"/>
              </w:rPr>
              <w:t>, j</w:t>
            </w:r>
            <w:r w:rsidR="0A287127" w:rsidRPr="00D459BF">
              <w:rPr>
                <w:lang w:val="cs-CZ"/>
              </w:rPr>
              <w:t>ejich</w:t>
            </w:r>
            <w:r w:rsidR="7173FF31" w:rsidRPr="00D459BF">
              <w:rPr>
                <w:lang w:val="cs-CZ"/>
              </w:rPr>
              <w:t>ž</w:t>
            </w:r>
            <w:r w:rsidR="0A287127" w:rsidRPr="00D459BF">
              <w:rPr>
                <w:lang w:val="cs-CZ"/>
              </w:rPr>
              <w:t xml:space="preserve"> činnost bude podporovat, organizačn</w:t>
            </w:r>
            <w:r w:rsidR="36E1D23C" w:rsidRPr="00D459BF">
              <w:rPr>
                <w:lang w:val="cs-CZ"/>
              </w:rPr>
              <w:t xml:space="preserve">ě zajišťovat a koordinovat HR </w:t>
            </w:r>
            <w:proofErr w:type="spellStart"/>
            <w:r w:rsidR="36E1D23C" w:rsidRPr="00D459BF">
              <w:rPr>
                <w:lang w:val="cs-CZ"/>
              </w:rPr>
              <w:t>Award</w:t>
            </w:r>
            <w:proofErr w:type="spellEnd"/>
            <w:r w:rsidR="56087CE5" w:rsidRPr="00D459BF">
              <w:rPr>
                <w:lang w:val="cs-CZ"/>
              </w:rPr>
              <w:t xml:space="preserve"> manažer</w:t>
            </w:r>
            <w:r w:rsidR="36E1D23C" w:rsidRPr="00D459BF">
              <w:rPr>
                <w:lang w:val="cs-CZ"/>
              </w:rPr>
              <w:t xml:space="preserve">. </w:t>
            </w:r>
            <w:r w:rsidR="52CF2D25" w:rsidRPr="00D459BF">
              <w:rPr>
                <w:lang w:val="cs-CZ"/>
              </w:rPr>
              <w:t>Členové Pracovní skupiny se b</w:t>
            </w:r>
            <w:r w:rsidR="242903AC" w:rsidRPr="00D459BF">
              <w:rPr>
                <w:lang w:val="cs-CZ"/>
              </w:rPr>
              <w:t>udou pravideln</w:t>
            </w:r>
            <w:r w:rsidR="01BCA40E" w:rsidRPr="00D459BF">
              <w:rPr>
                <w:lang w:val="cs-CZ"/>
              </w:rPr>
              <w:t>ě</w:t>
            </w:r>
            <w:r w:rsidR="242903AC" w:rsidRPr="00D459BF">
              <w:rPr>
                <w:lang w:val="cs-CZ"/>
              </w:rPr>
              <w:t xml:space="preserve"> setká</w:t>
            </w:r>
            <w:r w:rsidR="6B494B02" w:rsidRPr="00D459BF">
              <w:rPr>
                <w:lang w:val="cs-CZ"/>
              </w:rPr>
              <w:t>vat</w:t>
            </w:r>
            <w:r w:rsidR="6CD6106F" w:rsidRPr="00D459BF">
              <w:rPr>
                <w:lang w:val="cs-CZ"/>
              </w:rPr>
              <w:t>, vyjadřovat se k jednotlivým návrhům Akčního plánu a aktivně participovat na implementaci HRS4R (např. při vytváření potřebných dokumentů, při zavádění jednotlivých opatření do praxe či předávání informací kolegům na svých pracovištích).</w:t>
            </w:r>
            <w:r w:rsidR="1C190CEF" w:rsidRPr="00D459BF">
              <w:rPr>
                <w:lang w:val="cs-CZ"/>
              </w:rPr>
              <w:t xml:space="preserve"> </w:t>
            </w:r>
            <w:r w:rsidR="36E1D23C" w:rsidRPr="00D459BF">
              <w:rPr>
                <w:lang w:val="cs-CZ"/>
              </w:rPr>
              <w:t>Připomínkovací a schvalovací roli bude mít nejprve Pracovní skupin</w:t>
            </w:r>
            <w:r w:rsidR="16D03323" w:rsidRPr="00D459BF">
              <w:rPr>
                <w:lang w:val="cs-CZ"/>
              </w:rPr>
              <w:t>a</w:t>
            </w:r>
            <w:r w:rsidR="36E1D23C" w:rsidRPr="00D459BF">
              <w:rPr>
                <w:lang w:val="cs-CZ"/>
              </w:rPr>
              <w:t>, konečné slovo pak bude mít Ř</w:t>
            </w:r>
            <w:r w:rsidR="1CAA4347" w:rsidRPr="00D459BF">
              <w:rPr>
                <w:lang w:val="cs-CZ"/>
              </w:rPr>
              <w:t xml:space="preserve">ídící výbor. </w:t>
            </w:r>
          </w:p>
        </w:tc>
      </w:tr>
      <w:tr w:rsidR="009C13B9" w:rsidRPr="00FC547A" w14:paraId="4BA43D24" w14:textId="77777777" w:rsidTr="340DC08A">
        <w:tc>
          <w:tcPr>
            <w:tcW w:w="3783" w:type="dxa"/>
            <w:shd w:val="clear" w:color="auto" w:fill="auto"/>
          </w:tcPr>
          <w:p w14:paraId="285F1DAD" w14:textId="70288066" w:rsidR="002049C5" w:rsidRPr="00D459BF" w:rsidRDefault="08A431E8" w:rsidP="00CE5EEC">
            <w:pPr>
              <w:jc w:val="both"/>
              <w:rPr>
                <w:lang w:val="cs-CZ"/>
              </w:rPr>
            </w:pPr>
            <w:r w:rsidRPr="00D459BF">
              <w:rPr>
                <w:lang w:val="cs-CZ"/>
              </w:rPr>
              <w:t>Jak budete sledovat p</w:t>
            </w:r>
            <w:r w:rsidR="38A8C9DB" w:rsidRPr="00D459BF">
              <w:rPr>
                <w:lang w:val="cs-CZ"/>
              </w:rPr>
              <w:t xml:space="preserve">okrok </w:t>
            </w:r>
            <w:r w:rsidRPr="00D459BF">
              <w:rPr>
                <w:lang w:val="cs-CZ"/>
              </w:rPr>
              <w:t>(časov</w:t>
            </w:r>
            <w:r w:rsidR="48912062" w:rsidRPr="00D459BF">
              <w:rPr>
                <w:lang w:val="cs-CZ"/>
              </w:rPr>
              <w:t>á</w:t>
            </w:r>
            <w:r w:rsidRPr="00D459BF">
              <w:rPr>
                <w:lang w:val="cs-CZ"/>
              </w:rPr>
              <w:t xml:space="preserve"> os</w:t>
            </w:r>
            <w:r w:rsidR="5A8BF5C4" w:rsidRPr="00D459BF">
              <w:rPr>
                <w:lang w:val="cs-CZ"/>
              </w:rPr>
              <w:t>a</w:t>
            </w:r>
            <w:r w:rsidRPr="00D459BF">
              <w:rPr>
                <w:lang w:val="cs-CZ"/>
              </w:rPr>
              <w:t>)</w:t>
            </w:r>
            <w:r w:rsidR="22B66369" w:rsidRPr="00D459BF">
              <w:rPr>
                <w:lang w:val="cs-CZ"/>
              </w:rPr>
              <w:t>?</w:t>
            </w:r>
          </w:p>
          <w:p w14:paraId="640233BD" w14:textId="77777777" w:rsidR="009C13B9" w:rsidRPr="00D459BF" w:rsidRDefault="009C13B9" w:rsidP="00CE5EEC">
            <w:pPr>
              <w:jc w:val="both"/>
              <w:rPr>
                <w:lang w:val="cs-CZ"/>
              </w:rPr>
            </w:pPr>
          </w:p>
        </w:tc>
        <w:tc>
          <w:tcPr>
            <w:tcW w:w="4785" w:type="dxa"/>
            <w:shd w:val="clear" w:color="auto" w:fill="auto"/>
          </w:tcPr>
          <w:p w14:paraId="4387CBDA" w14:textId="57F387DC" w:rsidR="009C13B9" w:rsidRPr="00D459BF" w:rsidRDefault="20520D5C" w:rsidP="07ACE733">
            <w:pPr>
              <w:jc w:val="both"/>
              <w:rPr>
                <w:lang w:val="cs-CZ"/>
              </w:rPr>
            </w:pPr>
            <w:r w:rsidRPr="00D459BF">
              <w:rPr>
                <w:lang w:val="cs-CZ"/>
              </w:rPr>
              <w:t xml:space="preserve">Navrhovaná opatření Akčního plánu mají stanovené termíny, do kdy mají být splněny. </w:t>
            </w:r>
            <w:r w:rsidR="7818D0FC" w:rsidRPr="00D459BF">
              <w:rPr>
                <w:lang w:val="cs-CZ"/>
              </w:rPr>
              <w:t xml:space="preserve">Za </w:t>
            </w:r>
            <w:r w:rsidR="66E06CE0" w:rsidRPr="00D459BF">
              <w:rPr>
                <w:lang w:val="cs-CZ"/>
              </w:rPr>
              <w:t xml:space="preserve">plnění </w:t>
            </w:r>
            <w:r w:rsidR="7818D0FC" w:rsidRPr="00D459BF">
              <w:rPr>
                <w:lang w:val="cs-CZ"/>
              </w:rPr>
              <w:t>Akčního plánu je zodpovědn</w:t>
            </w:r>
            <w:r w:rsidR="009F3BCB" w:rsidRPr="00D459BF">
              <w:rPr>
                <w:lang w:val="cs-CZ"/>
              </w:rPr>
              <w:t>ý</w:t>
            </w:r>
            <w:r w:rsidR="7818D0FC" w:rsidRPr="00D459BF">
              <w:rPr>
                <w:lang w:val="cs-CZ"/>
              </w:rPr>
              <w:t xml:space="preserve"> HR </w:t>
            </w:r>
            <w:proofErr w:type="spellStart"/>
            <w:r w:rsidR="7818D0FC" w:rsidRPr="00D459BF">
              <w:rPr>
                <w:lang w:val="cs-CZ"/>
              </w:rPr>
              <w:t>Award</w:t>
            </w:r>
            <w:proofErr w:type="spellEnd"/>
            <w:r w:rsidR="7818D0FC" w:rsidRPr="00D459BF">
              <w:rPr>
                <w:lang w:val="cs-CZ"/>
              </w:rPr>
              <w:t xml:space="preserve"> manažer, </w:t>
            </w:r>
            <w:r w:rsidR="008D378B" w:rsidRPr="00D459BF">
              <w:rPr>
                <w:lang w:val="cs-CZ"/>
              </w:rPr>
              <w:t xml:space="preserve">který </w:t>
            </w:r>
            <w:r w:rsidR="772F8552" w:rsidRPr="00D459BF">
              <w:rPr>
                <w:lang w:val="cs-CZ"/>
              </w:rPr>
              <w:t xml:space="preserve">bude hlídat realizaci </w:t>
            </w:r>
            <w:r w:rsidR="7818D0FC" w:rsidRPr="00D459BF">
              <w:rPr>
                <w:lang w:val="cs-CZ"/>
              </w:rPr>
              <w:t xml:space="preserve">jednotlivých akcí a kvartálních cílů v souladu s </w:t>
            </w:r>
            <w:r w:rsidR="4A74A3E5" w:rsidRPr="00D459BF">
              <w:rPr>
                <w:lang w:val="cs-CZ"/>
              </w:rPr>
              <w:t xml:space="preserve">jeho </w:t>
            </w:r>
            <w:r w:rsidR="7818D0FC" w:rsidRPr="00D459BF">
              <w:rPr>
                <w:lang w:val="cs-CZ"/>
              </w:rPr>
              <w:t>harmonogramem.</w:t>
            </w:r>
            <w:r w:rsidR="5A736CF1" w:rsidRPr="00D459BF">
              <w:rPr>
                <w:lang w:val="cs-CZ"/>
              </w:rPr>
              <w:t xml:space="preserve"> </w:t>
            </w:r>
            <w:r w:rsidR="7818D0FC" w:rsidRPr="00D459BF">
              <w:rPr>
                <w:lang w:val="cs-CZ"/>
              </w:rPr>
              <w:t xml:space="preserve"> </w:t>
            </w:r>
            <w:r w:rsidR="40507B37" w:rsidRPr="00D459BF">
              <w:rPr>
                <w:lang w:val="cs-CZ"/>
              </w:rPr>
              <w:t>V případě zpoždění</w:t>
            </w:r>
            <w:r w:rsidR="788ECA04" w:rsidRPr="00D459BF">
              <w:rPr>
                <w:lang w:val="cs-CZ"/>
              </w:rPr>
              <w:t xml:space="preserve"> či jiných odchylek od harmonogramu</w:t>
            </w:r>
            <w:r w:rsidR="40507B37" w:rsidRPr="00D459BF">
              <w:rPr>
                <w:lang w:val="cs-CZ"/>
              </w:rPr>
              <w:t xml:space="preserve"> rozhoduje Řídící výbor o dalším postupu a přijímá taková opatření, která eliminují další možná rizika spojená s implementací </w:t>
            </w:r>
            <w:r w:rsidR="0B3E5B0F" w:rsidRPr="00D459BF">
              <w:rPr>
                <w:lang w:val="cs-CZ"/>
              </w:rPr>
              <w:t>HRS4R</w:t>
            </w:r>
            <w:r w:rsidR="40507B37" w:rsidRPr="00D459BF">
              <w:rPr>
                <w:lang w:val="cs-CZ"/>
              </w:rPr>
              <w:t xml:space="preserve">. </w:t>
            </w:r>
          </w:p>
        </w:tc>
      </w:tr>
      <w:tr w:rsidR="009C13B9" w:rsidRPr="00FC547A" w14:paraId="7587C532" w14:textId="77777777" w:rsidTr="340DC08A">
        <w:tc>
          <w:tcPr>
            <w:tcW w:w="3783" w:type="dxa"/>
            <w:shd w:val="clear" w:color="auto" w:fill="auto"/>
          </w:tcPr>
          <w:p w14:paraId="76CA6AD6" w14:textId="77777777" w:rsidR="009C13B9" w:rsidRPr="00D459BF" w:rsidRDefault="002049C5" w:rsidP="00E32DF5">
            <w:pPr>
              <w:jc w:val="both"/>
              <w:rPr>
                <w:lang w:val="cs-CZ"/>
              </w:rPr>
            </w:pPr>
            <w:r w:rsidRPr="00D459BF">
              <w:rPr>
                <w:lang w:val="cs-CZ"/>
              </w:rPr>
              <w:t xml:space="preserve">Jak </w:t>
            </w:r>
            <w:r w:rsidR="00E32DF5" w:rsidRPr="00D459BF">
              <w:rPr>
                <w:lang w:val="cs-CZ"/>
              </w:rPr>
              <w:t xml:space="preserve">budete měřit pokrok (ukazatele) s ohledem na další hodnocení? </w:t>
            </w:r>
          </w:p>
        </w:tc>
        <w:tc>
          <w:tcPr>
            <w:tcW w:w="4785" w:type="dxa"/>
            <w:shd w:val="clear" w:color="auto" w:fill="auto"/>
          </w:tcPr>
          <w:p w14:paraId="4E718F00" w14:textId="46142CD1" w:rsidR="009C13B9" w:rsidRPr="00D459BF" w:rsidRDefault="0F881BD3" w:rsidP="07ACE733">
            <w:pPr>
              <w:jc w:val="both"/>
              <w:rPr>
                <w:lang w:val="cs-CZ"/>
              </w:rPr>
            </w:pPr>
            <w:r w:rsidRPr="00D459BF">
              <w:rPr>
                <w:lang w:val="cs-CZ"/>
              </w:rPr>
              <w:t>Každý z návrhů Akčního plánu má výstup definovaný tak, že je dobře kontrolovatelný a dá se určit, zda byl konkrétní návrh realizován a uskutečněn.</w:t>
            </w:r>
            <w:r w:rsidR="5A850894" w:rsidRPr="00D459BF">
              <w:rPr>
                <w:lang w:val="cs-CZ"/>
              </w:rPr>
              <w:t xml:space="preserve"> V případě interních dokumentů</w:t>
            </w:r>
            <w:r w:rsidR="0AA7BF47" w:rsidRPr="00D459BF">
              <w:rPr>
                <w:lang w:val="cs-CZ"/>
              </w:rPr>
              <w:t xml:space="preserve">, </w:t>
            </w:r>
            <w:r w:rsidR="5A850894" w:rsidRPr="00D459BF">
              <w:rPr>
                <w:lang w:val="cs-CZ"/>
              </w:rPr>
              <w:t xml:space="preserve">manuálů </w:t>
            </w:r>
            <w:r w:rsidR="1C311AB0" w:rsidRPr="00D459BF">
              <w:rPr>
                <w:lang w:val="cs-CZ"/>
              </w:rPr>
              <w:t xml:space="preserve">či webových stránek </w:t>
            </w:r>
            <w:r w:rsidR="5A850894" w:rsidRPr="00D459BF">
              <w:rPr>
                <w:lang w:val="cs-CZ"/>
              </w:rPr>
              <w:t>bude indikátorem vytvořený dokument a/nebo odkaz na web.</w:t>
            </w:r>
            <w:r w:rsidRPr="00D459BF">
              <w:rPr>
                <w:lang w:val="cs-CZ"/>
              </w:rPr>
              <w:t xml:space="preserve"> </w:t>
            </w:r>
            <w:r w:rsidR="5F5F6BD1" w:rsidRPr="00D459BF">
              <w:rPr>
                <w:lang w:val="cs-CZ"/>
              </w:rPr>
              <w:t xml:space="preserve">Důležitým zdrojem informací </w:t>
            </w:r>
            <w:r w:rsidR="40CFEB19" w:rsidRPr="00D459BF">
              <w:rPr>
                <w:lang w:val="cs-CZ"/>
              </w:rPr>
              <w:t xml:space="preserve">nám bude také zpětná vazba od zaměstnanců týkající se již realizovaných akcí. </w:t>
            </w:r>
          </w:p>
        </w:tc>
      </w:tr>
    </w:tbl>
    <w:p w14:paraId="74A4F2F7" w14:textId="77777777" w:rsidR="009C13B9" w:rsidRPr="00D459BF" w:rsidRDefault="009C13B9" w:rsidP="006F2CA3">
      <w:pPr>
        <w:ind w:left="720"/>
        <w:jc w:val="both"/>
        <w:rPr>
          <w:lang w:val="cs-CZ"/>
        </w:rPr>
      </w:pPr>
    </w:p>
    <w:p w14:paraId="7709EBD5" w14:textId="77777777" w:rsidR="000A122C" w:rsidRPr="00D459BF" w:rsidRDefault="004C12A2" w:rsidP="003A7DC1">
      <w:pPr>
        <w:ind w:left="720" w:hanging="862"/>
        <w:jc w:val="both"/>
        <w:rPr>
          <w:lang w:val="cs-CZ"/>
        </w:rPr>
      </w:pPr>
      <w:r w:rsidRPr="00D459BF">
        <w:rPr>
          <w:lang w:val="cs-CZ"/>
        </w:rPr>
        <w:t>Další poznámky/připomínky k navrhovanému procesu provádění: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A122C" w:rsidRPr="00FC547A" w14:paraId="2385E395" w14:textId="77777777" w:rsidTr="340DC08A">
        <w:tc>
          <w:tcPr>
            <w:tcW w:w="8568" w:type="dxa"/>
            <w:shd w:val="clear" w:color="auto" w:fill="auto"/>
          </w:tcPr>
          <w:p w14:paraId="4D2F1D5A" w14:textId="2B6AD588" w:rsidR="000A122C" w:rsidRPr="00D459BF" w:rsidRDefault="34A0ABBD" w:rsidP="07ACE733">
            <w:pPr>
              <w:jc w:val="both"/>
              <w:rPr>
                <w:lang w:val="cs-CZ"/>
              </w:rPr>
            </w:pPr>
            <w:r w:rsidRPr="00D459BF">
              <w:rPr>
                <w:lang w:val="cs-CZ"/>
              </w:rPr>
              <w:t xml:space="preserve">Farmaceutická fakulta </w:t>
            </w:r>
            <w:r w:rsidR="30BDCD76" w:rsidRPr="00D459BF">
              <w:rPr>
                <w:lang w:val="cs-CZ"/>
              </w:rPr>
              <w:t xml:space="preserve">Masarykovy univerzity </w:t>
            </w:r>
            <w:r w:rsidRPr="00D459BF">
              <w:rPr>
                <w:lang w:val="cs-CZ"/>
              </w:rPr>
              <w:t xml:space="preserve">vyjádřila svůj souhlas se 40 principy Charty a Kodexu a závazek implementovat tyto principy v dopise Evropské komisi, zaslaném dne </w:t>
            </w:r>
            <w:r w:rsidR="226637C6" w:rsidRPr="00D459BF">
              <w:rPr>
                <w:lang w:val="cs-CZ"/>
              </w:rPr>
              <w:t>1</w:t>
            </w:r>
            <w:r w:rsidRPr="00D459BF">
              <w:rPr>
                <w:lang w:val="cs-CZ"/>
              </w:rPr>
              <w:t xml:space="preserve">.2.2021. </w:t>
            </w:r>
            <w:r w:rsidR="3D1B7D49" w:rsidRPr="00D459BF">
              <w:rPr>
                <w:lang w:val="cs-CZ"/>
              </w:rPr>
              <w:t>K zavedení HRS4R přistupuje Farmaceutická fakulta samostatně</w:t>
            </w:r>
            <w:r w:rsidR="3954BA5D" w:rsidRPr="00D459BF">
              <w:rPr>
                <w:lang w:val="cs-CZ"/>
              </w:rPr>
              <w:t xml:space="preserve"> – </w:t>
            </w:r>
            <w:r w:rsidR="3D1B7D49" w:rsidRPr="00D459BF">
              <w:rPr>
                <w:lang w:val="cs-CZ"/>
              </w:rPr>
              <w:t xml:space="preserve">v Akčním plánu jsou opatření, která lze implementovat na fakultní úrovni. </w:t>
            </w:r>
            <w:r w:rsidR="6BA53160" w:rsidRPr="00D459BF">
              <w:rPr>
                <w:lang w:val="cs-CZ"/>
              </w:rPr>
              <w:t xml:space="preserve">Jednotlivá pracoviště Farmaceutické fakulty nominovala své interní odborníky do skupin, </w:t>
            </w:r>
            <w:r w:rsidR="717714C4" w:rsidRPr="00D459BF">
              <w:rPr>
                <w:lang w:val="cs-CZ"/>
              </w:rPr>
              <w:t>v</w:t>
            </w:r>
            <w:r w:rsidRPr="00D459BF">
              <w:rPr>
                <w:lang w:val="cs-CZ"/>
              </w:rPr>
              <w:t>znikl</w:t>
            </w:r>
            <w:r w:rsidR="3013609A" w:rsidRPr="00D459BF">
              <w:rPr>
                <w:lang w:val="cs-CZ"/>
              </w:rPr>
              <w:t>y</w:t>
            </w:r>
            <w:r w:rsidR="22D25676" w:rsidRPr="00D459BF">
              <w:rPr>
                <w:lang w:val="cs-CZ"/>
              </w:rPr>
              <w:t xml:space="preserve"> Pracovní skupina,</w:t>
            </w:r>
            <w:r w:rsidRPr="00D459BF">
              <w:rPr>
                <w:lang w:val="cs-CZ"/>
              </w:rPr>
              <w:t xml:space="preserve"> Expertní skupina a </w:t>
            </w:r>
            <w:r w:rsidR="4FE7142F" w:rsidRPr="00D459BF">
              <w:rPr>
                <w:lang w:val="cs-CZ"/>
              </w:rPr>
              <w:t>Řídící výbor</w:t>
            </w:r>
            <w:r w:rsidR="44B30C8E" w:rsidRPr="00D459BF">
              <w:rPr>
                <w:lang w:val="cs-CZ"/>
              </w:rPr>
              <w:t>, b</w:t>
            </w:r>
            <w:r w:rsidRPr="00D459BF">
              <w:rPr>
                <w:lang w:val="cs-CZ"/>
              </w:rPr>
              <w:t>yla definována jejich činnost</w:t>
            </w:r>
            <w:r w:rsidR="09614869" w:rsidRPr="00D459BF">
              <w:rPr>
                <w:lang w:val="cs-CZ"/>
              </w:rPr>
              <w:t>. V</w:t>
            </w:r>
            <w:r w:rsidRPr="00D459BF">
              <w:rPr>
                <w:lang w:val="cs-CZ"/>
              </w:rPr>
              <w:t xml:space="preserve"> průběhu roku 2021 spolupracovaly zmíněné týmy především na vzniku GAP analýzy a Akčního plánu. </w:t>
            </w:r>
            <w:r w:rsidR="4C3C21DF" w:rsidRPr="00D459BF">
              <w:rPr>
                <w:lang w:val="cs-CZ"/>
              </w:rPr>
              <w:t>V letech 2022-2024 bud</w:t>
            </w:r>
            <w:r w:rsidR="63CCE345" w:rsidRPr="00D459BF">
              <w:rPr>
                <w:lang w:val="cs-CZ"/>
              </w:rPr>
              <w:t>ou týmy spolupracovat na</w:t>
            </w:r>
            <w:r w:rsidR="4C3C21DF" w:rsidRPr="00D459BF">
              <w:rPr>
                <w:lang w:val="cs-CZ"/>
              </w:rPr>
              <w:t xml:space="preserve"> implementac</w:t>
            </w:r>
            <w:r w:rsidR="03C2F6B1" w:rsidRPr="00D459BF">
              <w:rPr>
                <w:lang w:val="cs-CZ"/>
              </w:rPr>
              <w:t>i</w:t>
            </w:r>
            <w:r w:rsidR="4C3C21DF" w:rsidRPr="00D459BF">
              <w:rPr>
                <w:lang w:val="cs-CZ"/>
              </w:rPr>
              <w:t xml:space="preserve"> </w:t>
            </w:r>
            <w:r w:rsidR="5D90700B" w:rsidRPr="00D459BF">
              <w:rPr>
                <w:lang w:val="cs-CZ"/>
              </w:rPr>
              <w:t xml:space="preserve">opatření </w:t>
            </w:r>
            <w:r w:rsidR="4C3C21DF" w:rsidRPr="00D459BF">
              <w:rPr>
                <w:lang w:val="cs-CZ"/>
              </w:rPr>
              <w:t xml:space="preserve">Akčního plánu. </w:t>
            </w:r>
          </w:p>
        </w:tc>
      </w:tr>
    </w:tbl>
    <w:p w14:paraId="62789575" w14:textId="77777777" w:rsidR="000A122C" w:rsidRPr="00D459BF" w:rsidRDefault="000A122C" w:rsidP="006F2CA3">
      <w:pPr>
        <w:ind w:left="720"/>
        <w:jc w:val="both"/>
        <w:rPr>
          <w:lang w:val="cs-CZ"/>
        </w:rPr>
      </w:pPr>
    </w:p>
    <w:p w14:paraId="470A8A89" w14:textId="77777777" w:rsidR="006C6058" w:rsidRPr="00D459BF" w:rsidRDefault="006C6058" w:rsidP="00C05C8F">
      <w:pPr>
        <w:rPr>
          <w:lang w:val="cs-CZ"/>
        </w:rPr>
      </w:pPr>
    </w:p>
    <w:p w14:paraId="7A718C39" w14:textId="39BBFD6C" w:rsidR="00D35933" w:rsidRPr="00D459BF" w:rsidRDefault="00D35933" w:rsidP="00C05C8F">
      <w:pPr>
        <w:rPr>
          <w:lang w:val="cs-CZ"/>
        </w:rPr>
      </w:pPr>
    </w:p>
    <w:sectPr w:rsidR="00D35933" w:rsidRPr="00D459B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CB56" w14:textId="77777777" w:rsidR="00A01A67" w:rsidRDefault="00A01A67" w:rsidP="006C6058">
      <w:pPr>
        <w:spacing w:after="0" w:line="240" w:lineRule="auto"/>
      </w:pPr>
      <w:r>
        <w:rPr>
          <w:lang w:val="cs"/>
        </w:rPr>
        <w:separator/>
      </w:r>
    </w:p>
  </w:endnote>
  <w:endnote w:type="continuationSeparator" w:id="0">
    <w:p w14:paraId="4251F3C8" w14:textId="77777777" w:rsidR="00A01A67" w:rsidRDefault="00A01A67" w:rsidP="006C6058">
      <w:pPr>
        <w:spacing w:after="0" w:line="240" w:lineRule="auto"/>
      </w:pPr>
      <w:r>
        <w:rPr>
          <w:lang w:val="cs"/>
        </w:rPr>
        <w:continuationSeparator/>
      </w:r>
    </w:p>
  </w:endnote>
  <w:endnote w:type="continuationNotice" w:id="1">
    <w:p w14:paraId="3528A858" w14:textId="77777777" w:rsidR="00A01A67" w:rsidRDefault="00A01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0000000000000000000"/>
    <w:charset w:val="00"/>
    <w:family w:val="swiss"/>
    <w:notTrueType/>
    <w:pitch w:val="variable"/>
    <w:sig w:usb0="A00002AF" w:usb1="5000204B" w:usb2="0000000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E83F" w14:textId="77777777" w:rsidR="006A3BD5" w:rsidRDefault="005126E1" w:rsidP="006A3BD5">
    <w:pPr>
      <w:pStyle w:val="Zpat"/>
      <w:jc w:val="center"/>
    </w:pPr>
    <w:r>
      <w:rPr>
        <w:lang w:val="cs"/>
      </w:rPr>
      <w:fldChar w:fldCharType="begin"/>
    </w:r>
    <w:r>
      <w:rPr>
        <w:lang w:val="cs"/>
      </w:rPr>
      <w:instrText xml:space="preserve"> PAGE   \* MERGEFORMAT </w:instrText>
    </w:r>
    <w:r>
      <w:rPr>
        <w:lang w:val="cs"/>
      </w:rPr>
      <w:fldChar w:fldCharType="separate"/>
    </w:r>
    <w:r w:rsidR="00BC79AB">
      <w:rPr>
        <w:noProof/>
        <w:lang w:val="cs"/>
      </w:rPr>
      <w:t>4</w:t>
    </w:r>
    <w:r>
      <w:rPr>
        <w:noProof/>
        <w:lang w:va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4783" w14:textId="77777777" w:rsidR="00A01A67" w:rsidRDefault="00A01A67" w:rsidP="006C6058">
      <w:pPr>
        <w:spacing w:after="0" w:line="240" w:lineRule="auto"/>
      </w:pPr>
      <w:r>
        <w:rPr>
          <w:lang w:val="cs"/>
        </w:rPr>
        <w:separator/>
      </w:r>
    </w:p>
  </w:footnote>
  <w:footnote w:type="continuationSeparator" w:id="0">
    <w:p w14:paraId="55F1E810" w14:textId="77777777" w:rsidR="00A01A67" w:rsidRDefault="00A01A67" w:rsidP="006C6058">
      <w:pPr>
        <w:spacing w:after="0" w:line="240" w:lineRule="auto"/>
      </w:pPr>
      <w:r>
        <w:rPr>
          <w:lang w:val="cs"/>
        </w:rPr>
        <w:continuationSeparator/>
      </w:r>
    </w:p>
  </w:footnote>
  <w:footnote w:type="continuationNotice" w:id="1">
    <w:p w14:paraId="60FE43C8" w14:textId="77777777" w:rsidR="00A01A67" w:rsidRDefault="00A01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2B5"/>
    <w:multiLevelType w:val="multilevel"/>
    <w:tmpl w:val="B10A6748"/>
    <w:lvl w:ilvl="0">
      <w:start w:val="1"/>
      <w:numFmt w:val="decimal"/>
      <w:pStyle w:val="slovanseznam3"/>
      <w:lvlText w:val="(%1)"/>
      <w:lvlJc w:val="left"/>
      <w:pPr>
        <w:tabs>
          <w:tab w:val="num" w:pos="-1566"/>
        </w:tabs>
        <w:ind w:left="-1566" w:hanging="709"/>
      </w:pPr>
    </w:lvl>
    <w:lvl w:ilvl="1">
      <w:start w:val="1"/>
      <w:numFmt w:val="lowerLetter"/>
      <w:pStyle w:val="ListNumber3Level2"/>
      <w:lvlText w:val="(%2)"/>
      <w:lvlJc w:val="left"/>
      <w:pPr>
        <w:tabs>
          <w:tab w:val="num" w:pos="-858"/>
        </w:tabs>
        <w:ind w:left="-858" w:hanging="708"/>
      </w:pPr>
    </w:lvl>
    <w:lvl w:ilvl="2">
      <w:start w:val="1"/>
      <w:numFmt w:val="bullet"/>
      <w:pStyle w:val="ListNumber3Level3"/>
      <w:lvlText w:val="–"/>
      <w:lvlJc w:val="left"/>
      <w:pPr>
        <w:tabs>
          <w:tab w:val="num" w:pos="-149"/>
        </w:tabs>
        <w:ind w:left="-149" w:hanging="709"/>
      </w:pPr>
      <w:rPr>
        <w:rFonts w:ascii="Times New Roman" w:hAnsi="Times New Roman"/>
      </w:rPr>
    </w:lvl>
    <w:lvl w:ilvl="3">
      <w:start w:val="1"/>
      <w:numFmt w:val="bullet"/>
      <w:pStyle w:val="ListNumber3Level4"/>
      <w:lvlText w:val=""/>
      <w:lvlJc w:val="left"/>
      <w:pPr>
        <w:tabs>
          <w:tab w:val="num" w:pos="560"/>
        </w:tabs>
        <w:ind w:left="560" w:hanging="709"/>
      </w:pPr>
      <w:rPr>
        <w:rFonts w:ascii="Symbol" w:hAnsi="Symbol"/>
      </w:rPr>
    </w:lvl>
    <w:lvl w:ilvl="4">
      <w:start w:val="1"/>
      <w:numFmt w:val="lowerLetter"/>
      <w:lvlText w:val="(%5)"/>
      <w:lvlJc w:val="left"/>
      <w:pPr>
        <w:tabs>
          <w:tab w:val="num" w:pos="-2391"/>
        </w:tabs>
        <w:ind w:left="-2391" w:hanging="360"/>
      </w:pPr>
    </w:lvl>
    <w:lvl w:ilvl="5">
      <w:start w:val="1"/>
      <w:numFmt w:val="lowerRoman"/>
      <w:lvlText w:val="(%6)"/>
      <w:lvlJc w:val="left"/>
      <w:pPr>
        <w:tabs>
          <w:tab w:val="num" w:pos="-2031"/>
        </w:tabs>
        <w:ind w:left="-2031" w:hanging="360"/>
      </w:pPr>
    </w:lvl>
    <w:lvl w:ilvl="6">
      <w:start w:val="1"/>
      <w:numFmt w:val="decimal"/>
      <w:lvlText w:val="%7."/>
      <w:lvlJc w:val="left"/>
      <w:pPr>
        <w:tabs>
          <w:tab w:val="num" w:pos="-1671"/>
        </w:tabs>
        <w:ind w:left="-1671" w:hanging="360"/>
      </w:pPr>
    </w:lvl>
    <w:lvl w:ilvl="7">
      <w:start w:val="1"/>
      <w:numFmt w:val="lowerLetter"/>
      <w:lvlText w:val="%8."/>
      <w:lvlJc w:val="left"/>
      <w:pPr>
        <w:tabs>
          <w:tab w:val="num" w:pos="-1311"/>
        </w:tabs>
        <w:ind w:left="-1311" w:hanging="360"/>
      </w:pPr>
    </w:lvl>
    <w:lvl w:ilvl="8">
      <w:start w:val="1"/>
      <w:numFmt w:val="lowerRoman"/>
      <w:lvlText w:val="%9."/>
      <w:lvlJc w:val="left"/>
      <w:pPr>
        <w:tabs>
          <w:tab w:val="num" w:pos="-951"/>
        </w:tabs>
        <w:ind w:left="-951" w:hanging="360"/>
      </w:pPr>
    </w:lvl>
  </w:abstractNum>
  <w:abstractNum w:abstractNumId="1" w15:restartNumberingAfterBreak="0">
    <w:nsid w:val="09314772"/>
    <w:multiLevelType w:val="hybridMultilevel"/>
    <w:tmpl w:val="46E0537A"/>
    <w:lvl w:ilvl="0" w:tplc="51AED07E">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3"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4" w15:restartNumberingAfterBreak="0">
    <w:nsid w:val="186E745C"/>
    <w:multiLevelType w:val="hybridMultilevel"/>
    <w:tmpl w:val="8C56230E"/>
    <w:lvl w:ilvl="0" w:tplc="571E9096">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D3C348E"/>
    <w:multiLevelType w:val="hybridMultilevel"/>
    <w:tmpl w:val="ED4295CE"/>
    <w:lvl w:ilvl="0" w:tplc="C1346E06">
      <w:start w:val="1"/>
      <w:numFmt w:val="bullet"/>
      <w:lvlText w:val=""/>
      <w:lvlJc w:val="left"/>
      <w:pPr>
        <w:ind w:left="284" w:hanging="171"/>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8" w15:restartNumberingAfterBreak="0">
    <w:nsid w:val="37266250"/>
    <w:multiLevelType w:val="hybridMultilevel"/>
    <w:tmpl w:val="23B2DA0A"/>
    <w:lvl w:ilvl="0" w:tplc="3D148F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ABD2C21"/>
    <w:multiLevelType w:val="hybridMultilevel"/>
    <w:tmpl w:val="2B002DCC"/>
    <w:lvl w:ilvl="0" w:tplc="4DDECAB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1B34D7"/>
    <w:multiLevelType w:val="hybridMultilevel"/>
    <w:tmpl w:val="B6B6F95C"/>
    <w:lvl w:ilvl="0" w:tplc="A00C610C">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9931EC"/>
    <w:multiLevelType w:val="hybridMultilevel"/>
    <w:tmpl w:val="B4D4CE06"/>
    <w:lvl w:ilvl="0" w:tplc="69FEC88E">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DC3F77"/>
    <w:multiLevelType w:val="hybridMultilevel"/>
    <w:tmpl w:val="F15618E2"/>
    <w:lvl w:ilvl="0" w:tplc="1B9C701C">
      <w:start w:val="1"/>
      <w:numFmt w:val="bullet"/>
      <w:lvlText w:val=""/>
      <w:lvlJc w:val="left"/>
      <w:pPr>
        <w:ind w:left="720" w:hanging="360"/>
      </w:pPr>
      <w:rPr>
        <w:rFonts w:ascii="Wingdings" w:hAnsi="Wingdings" w:hint="default"/>
      </w:rPr>
    </w:lvl>
    <w:lvl w:ilvl="1" w:tplc="80E69878">
      <w:start w:val="1"/>
      <w:numFmt w:val="bullet"/>
      <w:lvlText w:val="o"/>
      <w:lvlJc w:val="left"/>
      <w:pPr>
        <w:ind w:left="1440" w:hanging="360"/>
      </w:pPr>
      <w:rPr>
        <w:rFonts w:ascii="Courier New" w:hAnsi="Courier New" w:hint="default"/>
      </w:rPr>
    </w:lvl>
    <w:lvl w:ilvl="2" w:tplc="D772E9C4">
      <w:start w:val="1"/>
      <w:numFmt w:val="bullet"/>
      <w:lvlText w:val=""/>
      <w:lvlJc w:val="left"/>
      <w:pPr>
        <w:ind w:left="2160" w:hanging="360"/>
      </w:pPr>
      <w:rPr>
        <w:rFonts w:ascii="Wingdings" w:hAnsi="Wingdings" w:hint="default"/>
      </w:rPr>
    </w:lvl>
    <w:lvl w:ilvl="3" w:tplc="A404E14A">
      <w:start w:val="1"/>
      <w:numFmt w:val="bullet"/>
      <w:lvlText w:val=""/>
      <w:lvlJc w:val="left"/>
      <w:pPr>
        <w:ind w:left="2880" w:hanging="360"/>
      </w:pPr>
      <w:rPr>
        <w:rFonts w:ascii="Symbol" w:hAnsi="Symbol" w:hint="default"/>
      </w:rPr>
    </w:lvl>
    <w:lvl w:ilvl="4" w:tplc="70F00D7C">
      <w:start w:val="1"/>
      <w:numFmt w:val="bullet"/>
      <w:lvlText w:val="o"/>
      <w:lvlJc w:val="left"/>
      <w:pPr>
        <w:ind w:left="3600" w:hanging="360"/>
      </w:pPr>
      <w:rPr>
        <w:rFonts w:ascii="Courier New" w:hAnsi="Courier New" w:hint="default"/>
      </w:rPr>
    </w:lvl>
    <w:lvl w:ilvl="5" w:tplc="A9941DB0">
      <w:start w:val="1"/>
      <w:numFmt w:val="bullet"/>
      <w:lvlText w:val=""/>
      <w:lvlJc w:val="left"/>
      <w:pPr>
        <w:ind w:left="4320" w:hanging="360"/>
      </w:pPr>
      <w:rPr>
        <w:rFonts w:ascii="Wingdings" w:hAnsi="Wingdings" w:hint="default"/>
      </w:rPr>
    </w:lvl>
    <w:lvl w:ilvl="6" w:tplc="725CD1A6">
      <w:start w:val="1"/>
      <w:numFmt w:val="bullet"/>
      <w:lvlText w:val=""/>
      <w:lvlJc w:val="left"/>
      <w:pPr>
        <w:ind w:left="5040" w:hanging="360"/>
      </w:pPr>
      <w:rPr>
        <w:rFonts w:ascii="Symbol" w:hAnsi="Symbol" w:hint="default"/>
      </w:rPr>
    </w:lvl>
    <w:lvl w:ilvl="7" w:tplc="48DEC7EE">
      <w:start w:val="1"/>
      <w:numFmt w:val="bullet"/>
      <w:lvlText w:val="o"/>
      <w:lvlJc w:val="left"/>
      <w:pPr>
        <w:ind w:left="5760" w:hanging="360"/>
      </w:pPr>
      <w:rPr>
        <w:rFonts w:ascii="Courier New" w:hAnsi="Courier New" w:hint="default"/>
      </w:rPr>
    </w:lvl>
    <w:lvl w:ilvl="8" w:tplc="7E3079AC">
      <w:start w:val="1"/>
      <w:numFmt w:val="bullet"/>
      <w:lvlText w:val=""/>
      <w:lvlJc w:val="left"/>
      <w:pPr>
        <w:ind w:left="6480" w:hanging="360"/>
      </w:pPr>
      <w:rPr>
        <w:rFonts w:ascii="Wingdings" w:hAnsi="Wingdings" w:hint="default"/>
      </w:rPr>
    </w:lvl>
  </w:abstractNum>
  <w:abstractNum w:abstractNumId="18" w15:restartNumberingAfterBreak="0">
    <w:nsid w:val="4DB26806"/>
    <w:multiLevelType w:val="hybridMultilevel"/>
    <w:tmpl w:val="14DA4134"/>
    <w:lvl w:ilvl="0" w:tplc="B4969662">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1C2A76"/>
    <w:multiLevelType w:val="hybridMultilevel"/>
    <w:tmpl w:val="383CE7B2"/>
    <w:lvl w:ilvl="0" w:tplc="251AE0B8">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7EE66DD"/>
    <w:multiLevelType w:val="multilevel"/>
    <w:tmpl w:val="33F0DE56"/>
    <w:styleLink w:val="Aktulnseznam2"/>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EF45A6"/>
    <w:multiLevelType w:val="multilevel"/>
    <w:tmpl w:val="29D407A8"/>
    <w:styleLink w:val="Aktulnseznam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6E5D2690"/>
    <w:multiLevelType w:val="hybridMultilevel"/>
    <w:tmpl w:val="42F40014"/>
    <w:lvl w:ilvl="0" w:tplc="6AF6FF26">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874E18"/>
    <w:multiLevelType w:val="multilevel"/>
    <w:tmpl w:val="022CC2D4"/>
    <w:styleLink w:val="Aktulnseznam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FA5B99"/>
    <w:multiLevelType w:val="hybridMultilevel"/>
    <w:tmpl w:val="672C82FA"/>
    <w:lvl w:ilvl="0" w:tplc="2AFEABD0">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561733">
    <w:abstractNumId w:val="17"/>
  </w:num>
  <w:num w:numId="2" w16cid:durableId="100222775">
    <w:abstractNumId w:val="8"/>
  </w:num>
  <w:num w:numId="3" w16cid:durableId="703217818">
    <w:abstractNumId w:val="20"/>
    <w:lvlOverride w:ilvl="0">
      <w:startOverride w:val="1"/>
    </w:lvlOverride>
  </w:num>
  <w:num w:numId="4" w16cid:durableId="162838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661948">
    <w:abstractNumId w:val="9"/>
    <w:lvlOverride w:ilvl="0">
      <w:startOverride w:val="1"/>
    </w:lvlOverride>
  </w:num>
  <w:num w:numId="6" w16cid:durableId="1387953231">
    <w:abstractNumId w:val="7"/>
  </w:num>
  <w:num w:numId="7" w16cid:durableId="673655553">
    <w:abstractNumId w:val="3"/>
  </w:num>
  <w:num w:numId="8" w16cid:durableId="2012484913">
    <w:abstractNumId w:val="2"/>
  </w:num>
  <w:num w:numId="9" w16cid:durableId="691615164">
    <w:abstractNumId w:val="21"/>
  </w:num>
  <w:num w:numId="10" w16cid:durableId="643848624">
    <w:abstractNumId w:val="23"/>
  </w:num>
  <w:num w:numId="11" w16cid:durableId="296878560">
    <w:abstractNumId w:val="22"/>
  </w:num>
  <w:num w:numId="12" w16cid:durableId="1763606435">
    <w:abstractNumId w:val="26"/>
  </w:num>
  <w:num w:numId="13" w16cid:durableId="269358371">
    <w:abstractNumId w:val="6"/>
  </w:num>
  <w:num w:numId="14" w16cid:durableId="60325067">
    <w:abstractNumId w:val="15"/>
  </w:num>
  <w:num w:numId="15" w16cid:durableId="463549100">
    <w:abstractNumId w:val="13"/>
  </w:num>
  <w:num w:numId="16" w16cid:durableId="543643664">
    <w:abstractNumId w:val="0"/>
  </w:num>
  <w:num w:numId="17" w16cid:durableId="1351180542">
    <w:abstractNumId w:val="16"/>
  </w:num>
  <w:num w:numId="18" w16cid:durableId="1576210377">
    <w:abstractNumId w:val="25"/>
  </w:num>
  <w:num w:numId="19" w16cid:durableId="1264990891">
    <w:abstractNumId w:val="10"/>
  </w:num>
  <w:num w:numId="20" w16cid:durableId="948657755">
    <w:abstractNumId w:val="24"/>
  </w:num>
  <w:num w:numId="21" w16cid:durableId="1846624909">
    <w:abstractNumId w:val="28"/>
  </w:num>
  <w:num w:numId="22" w16cid:durableId="4291876">
    <w:abstractNumId w:val="4"/>
  </w:num>
  <w:num w:numId="23" w16cid:durableId="1491672528">
    <w:abstractNumId w:val="11"/>
  </w:num>
  <w:num w:numId="24" w16cid:durableId="1152722237">
    <w:abstractNumId w:val="14"/>
  </w:num>
  <w:num w:numId="25" w16cid:durableId="1933708508">
    <w:abstractNumId w:val="19"/>
  </w:num>
  <w:num w:numId="26" w16cid:durableId="627930128">
    <w:abstractNumId w:val="18"/>
  </w:num>
  <w:num w:numId="27" w16cid:durableId="1585412841">
    <w:abstractNumId w:val="5"/>
  </w:num>
  <w:num w:numId="28" w16cid:durableId="2003580339">
    <w:abstractNumId w:val="1"/>
  </w:num>
  <w:num w:numId="29" w16cid:durableId="1525360522">
    <w:abstractNumId w:val="27"/>
  </w:num>
  <w:num w:numId="30" w16cid:durableId="60831672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6058"/>
    <w:rsid w:val="000006E2"/>
    <w:rsid w:val="00000EB7"/>
    <w:rsid w:val="00004809"/>
    <w:rsid w:val="00005AAD"/>
    <w:rsid w:val="000064CA"/>
    <w:rsid w:val="0000776A"/>
    <w:rsid w:val="000079AA"/>
    <w:rsid w:val="00011453"/>
    <w:rsid w:val="00012958"/>
    <w:rsid w:val="0001342D"/>
    <w:rsid w:val="000145E4"/>
    <w:rsid w:val="0001499A"/>
    <w:rsid w:val="00014E00"/>
    <w:rsid w:val="000163C6"/>
    <w:rsid w:val="00016696"/>
    <w:rsid w:val="00017022"/>
    <w:rsid w:val="00017749"/>
    <w:rsid w:val="0001774E"/>
    <w:rsid w:val="000177AC"/>
    <w:rsid w:val="0002046E"/>
    <w:rsid w:val="000208FC"/>
    <w:rsid w:val="00020902"/>
    <w:rsid w:val="000212A7"/>
    <w:rsid w:val="000213DF"/>
    <w:rsid w:val="00023D32"/>
    <w:rsid w:val="0002405F"/>
    <w:rsid w:val="000242AB"/>
    <w:rsid w:val="00024E61"/>
    <w:rsid w:val="00025D11"/>
    <w:rsid w:val="000261B1"/>
    <w:rsid w:val="00027575"/>
    <w:rsid w:val="00030C32"/>
    <w:rsid w:val="00030F97"/>
    <w:rsid w:val="00031A45"/>
    <w:rsid w:val="0003305B"/>
    <w:rsid w:val="000354FE"/>
    <w:rsid w:val="0003573B"/>
    <w:rsid w:val="00037699"/>
    <w:rsid w:val="00037B0C"/>
    <w:rsid w:val="00037FD3"/>
    <w:rsid w:val="0004083C"/>
    <w:rsid w:val="00040B8E"/>
    <w:rsid w:val="0004285D"/>
    <w:rsid w:val="000428E0"/>
    <w:rsid w:val="00044AEA"/>
    <w:rsid w:val="00044CDA"/>
    <w:rsid w:val="00044D73"/>
    <w:rsid w:val="00044EEB"/>
    <w:rsid w:val="00044F4E"/>
    <w:rsid w:val="00044F96"/>
    <w:rsid w:val="000454D3"/>
    <w:rsid w:val="000457AE"/>
    <w:rsid w:val="00045C3A"/>
    <w:rsid w:val="00047000"/>
    <w:rsid w:val="00050491"/>
    <w:rsid w:val="00050FAE"/>
    <w:rsid w:val="000527E4"/>
    <w:rsid w:val="00052927"/>
    <w:rsid w:val="0005306E"/>
    <w:rsid w:val="00053AAB"/>
    <w:rsid w:val="000542CB"/>
    <w:rsid w:val="0005580D"/>
    <w:rsid w:val="0005672C"/>
    <w:rsid w:val="00061CDF"/>
    <w:rsid w:val="000622B0"/>
    <w:rsid w:val="000632B2"/>
    <w:rsid w:val="0006527B"/>
    <w:rsid w:val="00065852"/>
    <w:rsid w:val="000663C1"/>
    <w:rsid w:val="000665B6"/>
    <w:rsid w:val="000673CF"/>
    <w:rsid w:val="00067AE5"/>
    <w:rsid w:val="00071E38"/>
    <w:rsid w:val="000728A2"/>
    <w:rsid w:val="0007294F"/>
    <w:rsid w:val="00072CC1"/>
    <w:rsid w:val="0007362A"/>
    <w:rsid w:val="00073D25"/>
    <w:rsid w:val="00075CE8"/>
    <w:rsid w:val="00077A9B"/>
    <w:rsid w:val="00080BF3"/>
    <w:rsid w:val="0008266D"/>
    <w:rsid w:val="00083810"/>
    <w:rsid w:val="0008388B"/>
    <w:rsid w:val="0008464A"/>
    <w:rsid w:val="00084876"/>
    <w:rsid w:val="0008521F"/>
    <w:rsid w:val="00086799"/>
    <w:rsid w:val="00087D8D"/>
    <w:rsid w:val="0009006E"/>
    <w:rsid w:val="0009581D"/>
    <w:rsid w:val="0009715F"/>
    <w:rsid w:val="000A1096"/>
    <w:rsid w:val="000A122C"/>
    <w:rsid w:val="000A13F0"/>
    <w:rsid w:val="000A2B1D"/>
    <w:rsid w:val="000A399B"/>
    <w:rsid w:val="000A7FFD"/>
    <w:rsid w:val="000B0187"/>
    <w:rsid w:val="000B0975"/>
    <w:rsid w:val="000B2315"/>
    <w:rsid w:val="000B2E08"/>
    <w:rsid w:val="000B3669"/>
    <w:rsid w:val="000B3A2C"/>
    <w:rsid w:val="000B4142"/>
    <w:rsid w:val="000B49B8"/>
    <w:rsid w:val="000B5B0E"/>
    <w:rsid w:val="000B77FB"/>
    <w:rsid w:val="000C0A55"/>
    <w:rsid w:val="000C2D83"/>
    <w:rsid w:val="000C6E3D"/>
    <w:rsid w:val="000C7EC2"/>
    <w:rsid w:val="000D4419"/>
    <w:rsid w:val="000D4482"/>
    <w:rsid w:val="000D468B"/>
    <w:rsid w:val="000D56FD"/>
    <w:rsid w:val="000D5FA7"/>
    <w:rsid w:val="000D6804"/>
    <w:rsid w:val="000E0B6D"/>
    <w:rsid w:val="000E1810"/>
    <w:rsid w:val="000E206E"/>
    <w:rsid w:val="000E3CDF"/>
    <w:rsid w:val="000E491C"/>
    <w:rsid w:val="000E60EF"/>
    <w:rsid w:val="000E6E27"/>
    <w:rsid w:val="000E6F07"/>
    <w:rsid w:val="000F0285"/>
    <w:rsid w:val="000F0AF3"/>
    <w:rsid w:val="000F0D9B"/>
    <w:rsid w:val="000F102E"/>
    <w:rsid w:val="000F3A3C"/>
    <w:rsid w:val="000F3AA2"/>
    <w:rsid w:val="000F6DB4"/>
    <w:rsid w:val="000F7CCD"/>
    <w:rsid w:val="00100CEF"/>
    <w:rsid w:val="001019C1"/>
    <w:rsid w:val="00101B6F"/>
    <w:rsid w:val="00103441"/>
    <w:rsid w:val="001052E1"/>
    <w:rsid w:val="001059BD"/>
    <w:rsid w:val="001064F5"/>
    <w:rsid w:val="0011027E"/>
    <w:rsid w:val="001110F4"/>
    <w:rsid w:val="00111FB2"/>
    <w:rsid w:val="001131DE"/>
    <w:rsid w:val="00115BAA"/>
    <w:rsid w:val="001162F1"/>
    <w:rsid w:val="00116DE7"/>
    <w:rsid w:val="00117636"/>
    <w:rsid w:val="00117D23"/>
    <w:rsid w:val="001203A8"/>
    <w:rsid w:val="0012078D"/>
    <w:rsid w:val="001232CE"/>
    <w:rsid w:val="00123668"/>
    <w:rsid w:val="001239FA"/>
    <w:rsid w:val="00123F55"/>
    <w:rsid w:val="00124BF5"/>
    <w:rsid w:val="00124F00"/>
    <w:rsid w:val="00126639"/>
    <w:rsid w:val="0012740C"/>
    <w:rsid w:val="001279D5"/>
    <w:rsid w:val="001306A9"/>
    <w:rsid w:val="0013193E"/>
    <w:rsid w:val="00133394"/>
    <w:rsid w:val="001334F3"/>
    <w:rsid w:val="001352E4"/>
    <w:rsid w:val="00135375"/>
    <w:rsid w:val="00135D7B"/>
    <w:rsid w:val="00136F02"/>
    <w:rsid w:val="001403A1"/>
    <w:rsid w:val="00141A2D"/>
    <w:rsid w:val="00142588"/>
    <w:rsid w:val="00143F8F"/>
    <w:rsid w:val="001451B9"/>
    <w:rsid w:val="00145734"/>
    <w:rsid w:val="00147E4F"/>
    <w:rsid w:val="00150C30"/>
    <w:rsid w:val="00151F6B"/>
    <w:rsid w:val="001539E8"/>
    <w:rsid w:val="00156152"/>
    <w:rsid w:val="00157AF0"/>
    <w:rsid w:val="00157D3B"/>
    <w:rsid w:val="00160011"/>
    <w:rsid w:val="00165324"/>
    <w:rsid w:val="00165784"/>
    <w:rsid w:val="001675E0"/>
    <w:rsid w:val="00167775"/>
    <w:rsid w:val="00167B50"/>
    <w:rsid w:val="00167C12"/>
    <w:rsid w:val="00170E96"/>
    <w:rsid w:val="0017300E"/>
    <w:rsid w:val="0017425D"/>
    <w:rsid w:val="00175135"/>
    <w:rsid w:val="0018118F"/>
    <w:rsid w:val="001826EA"/>
    <w:rsid w:val="001868FD"/>
    <w:rsid w:val="00187B1C"/>
    <w:rsid w:val="00187D17"/>
    <w:rsid w:val="0019150A"/>
    <w:rsid w:val="00191D34"/>
    <w:rsid w:val="001928A2"/>
    <w:rsid w:val="00193B97"/>
    <w:rsid w:val="001967A6"/>
    <w:rsid w:val="001A0CC9"/>
    <w:rsid w:val="001A149A"/>
    <w:rsid w:val="001A1986"/>
    <w:rsid w:val="001A2D71"/>
    <w:rsid w:val="001A2EF9"/>
    <w:rsid w:val="001A49AB"/>
    <w:rsid w:val="001A5743"/>
    <w:rsid w:val="001A5802"/>
    <w:rsid w:val="001A605B"/>
    <w:rsid w:val="001B3488"/>
    <w:rsid w:val="001B3551"/>
    <w:rsid w:val="001B3C59"/>
    <w:rsid w:val="001B4F58"/>
    <w:rsid w:val="001B76DF"/>
    <w:rsid w:val="001C0BB1"/>
    <w:rsid w:val="001C261E"/>
    <w:rsid w:val="001C4D52"/>
    <w:rsid w:val="001C7B4D"/>
    <w:rsid w:val="001D1202"/>
    <w:rsid w:val="001D28D8"/>
    <w:rsid w:val="001D2A5E"/>
    <w:rsid w:val="001D2E00"/>
    <w:rsid w:val="001D3FA2"/>
    <w:rsid w:val="001D44C9"/>
    <w:rsid w:val="001D45C7"/>
    <w:rsid w:val="001D549E"/>
    <w:rsid w:val="001D5826"/>
    <w:rsid w:val="001D6559"/>
    <w:rsid w:val="001D6D4E"/>
    <w:rsid w:val="001D7C14"/>
    <w:rsid w:val="001E1E40"/>
    <w:rsid w:val="001E2781"/>
    <w:rsid w:val="001E2C78"/>
    <w:rsid w:val="001E4317"/>
    <w:rsid w:val="001E5E63"/>
    <w:rsid w:val="001E6CB8"/>
    <w:rsid w:val="001E712D"/>
    <w:rsid w:val="001E7514"/>
    <w:rsid w:val="001F17CA"/>
    <w:rsid w:val="001F2552"/>
    <w:rsid w:val="001F343E"/>
    <w:rsid w:val="001F437F"/>
    <w:rsid w:val="001F43E7"/>
    <w:rsid w:val="001F46E3"/>
    <w:rsid w:val="001F7C1C"/>
    <w:rsid w:val="00200015"/>
    <w:rsid w:val="002012EB"/>
    <w:rsid w:val="00201DD6"/>
    <w:rsid w:val="00202557"/>
    <w:rsid w:val="00202DE0"/>
    <w:rsid w:val="00203709"/>
    <w:rsid w:val="00203B86"/>
    <w:rsid w:val="00203EBE"/>
    <w:rsid w:val="002049C5"/>
    <w:rsid w:val="00204ACF"/>
    <w:rsid w:val="002052D5"/>
    <w:rsid w:val="00205A01"/>
    <w:rsid w:val="002073E6"/>
    <w:rsid w:val="00214DF6"/>
    <w:rsid w:val="002156C0"/>
    <w:rsid w:val="00215C1C"/>
    <w:rsid w:val="00216F22"/>
    <w:rsid w:val="0021709C"/>
    <w:rsid w:val="00220262"/>
    <w:rsid w:val="00220F37"/>
    <w:rsid w:val="00221E85"/>
    <w:rsid w:val="00223691"/>
    <w:rsid w:val="002264D3"/>
    <w:rsid w:val="00230445"/>
    <w:rsid w:val="00231ADF"/>
    <w:rsid w:val="00233951"/>
    <w:rsid w:val="00233A87"/>
    <w:rsid w:val="0023497E"/>
    <w:rsid w:val="00234C5A"/>
    <w:rsid w:val="002417CE"/>
    <w:rsid w:val="00244626"/>
    <w:rsid w:val="0025031C"/>
    <w:rsid w:val="00251E65"/>
    <w:rsid w:val="00252983"/>
    <w:rsid w:val="00253FE3"/>
    <w:rsid w:val="00257369"/>
    <w:rsid w:val="00261EA1"/>
    <w:rsid w:val="0026244E"/>
    <w:rsid w:val="0026258C"/>
    <w:rsid w:val="00264425"/>
    <w:rsid w:val="0026671E"/>
    <w:rsid w:val="00266BD7"/>
    <w:rsid w:val="002704AE"/>
    <w:rsid w:val="00270A7A"/>
    <w:rsid w:val="002711BB"/>
    <w:rsid w:val="0027249F"/>
    <w:rsid w:val="0027431F"/>
    <w:rsid w:val="00275F5D"/>
    <w:rsid w:val="00280F5F"/>
    <w:rsid w:val="00281414"/>
    <w:rsid w:val="00282934"/>
    <w:rsid w:val="002840C1"/>
    <w:rsid w:val="0028508F"/>
    <w:rsid w:val="00285FBC"/>
    <w:rsid w:val="00286058"/>
    <w:rsid w:val="0028649C"/>
    <w:rsid w:val="00287CC9"/>
    <w:rsid w:val="00290FDF"/>
    <w:rsid w:val="0029164A"/>
    <w:rsid w:val="00292E38"/>
    <w:rsid w:val="00293CD3"/>
    <w:rsid w:val="002943B3"/>
    <w:rsid w:val="00296D2F"/>
    <w:rsid w:val="002A028E"/>
    <w:rsid w:val="002A3C75"/>
    <w:rsid w:val="002A43E1"/>
    <w:rsid w:val="002A46DC"/>
    <w:rsid w:val="002A73E4"/>
    <w:rsid w:val="002B026E"/>
    <w:rsid w:val="002B152B"/>
    <w:rsid w:val="002B3328"/>
    <w:rsid w:val="002B3E12"/>
    <w:rsid w:val="002B4B9F"/>
    <w:rsid w:val="002B526E"/>
    <w:rsid w:val="002B5A8C"/>
    <w:rsid w:val="002B6B27"/>
    <w:rsid w:val="002B7817"/>
    <w:rsid w:val="002C060A"/>
    <w:rsid w:val="002C06EB"/>
    <w:rsid w:val="002C1AE5"/>
    <w:rsid w:val="002C217D"/>
    <w:rsid w:val="002C2B00"/>
    <w:rsid w:val="002C555C"/>
    <w:rsid w:val="002C5720"/>
    <w:rsid w:val="002C5AAE"/>
    <w:rsid w:val="002C7A63"/>
    <w:rsid w:val="002D068A"/>
    <w:rsid w:val="002D06BF"/>
    <w:rsid w:val="002D0ABE"/>
    <w:rsid w:val="002D1019"/>
    <w:rsid w:val="002D1C0F"/>
    <w:rsid w:val="002D2206"/>
    <w:rsid w:val="002D2A84"/>
    <w:rsid w:val="002D2DA3"/>
    <w:rsid w:val="002D2E9E"/>
    <w:rsid w:val="002D3B03"/>
    <w:rsid w:val="002D42C3"/>
    <w:rsid w:val="002D5DD8"/>
    <w:rsid w:val="002D5E69"/>
    <w:rsid w:val="002D64FF"/>
    <w:rsid w:val="002D6A1C"/>
    <w:rsid w:val="002D72CB"/>
    <w:rsid w:val="002E1420"/>
    <w:rsid w:val="002E1CD2"/>
    <w:rsid w:val="002E2266"/>
    <w:rsid w:val="002E22DC"/>
    <w:rsid w:val="002E28A0"/>
    <w:rsid w:val="002E2DC6"/>
    <w:rsid w:val="002E3162"/>
    <w:rsid w:val="002E3461"/>
    <w:rsid w:val="002E3E60"/>
    <w:rsid w:val="002E45DC"/>
    <w:rsid w:val="002E667B"/>
    <w:rsid w:val="002E70EF"/>
    <w:rsid w:val="002E7146"/>
    <w:rsid w:val="002F0E0A"/>
    <w:rsid w:val="002F1029"/>
    <w:rsid w:val="002F104A"/>
    <w:rsid w:val="002F11D6"/>
    <w:rsid w:val="002F396B"/>
    <w:rsid w:val="002F4019"/>
    <w:rsid w:val="002F408D"/>
    <w:rsid w:val="002F423D"/>
    <w:rsid w:val="002F4571"/>
    <w:rsid w:val="002F4FF2"/>
    <w:rsid w:val="002F5BDC"/>
    <w:rsid w:val="002F6F51"/>
    <w:rsid w:val="002F7DA1"/>
    <w:rsid w:val="00301970"/>
    <w:rsid w:val="003021B6"/>
    <w:rsid w:val="00302C8E"/>
    <w:rsid w:val="00303AFA"/>
    <w:rsid w:val="00304AD3"/>
    <w:rsid w:val="003051C0"/>
    <w:rsid w:val="00305486"/>
    <w:rsid w:val="003059A4"/>
    <w:rsid w:val="00306140"/>
    <w:rsid w:val="0030634D"/>
    <w:rsid w:val="00307309"/>
    <w:rsid w:val="00307932"/>
    <w:rsid w:val="003102B5"/>
    <w:rsid w:val="00310E7C"/>
    <w:rsid w:val="00311601"/>
    <w:rsid w:val="003121CF"/>
    <w:rsid w:val="00313050"/>
    <w:rsid w:val="003134FD"/>
    <w:rsid w:val="00313D78"/>
    <w:rsid w:val="0031611B"/>
    <w:rsid w:val="003175AB"/>
    <w:rsid w:val="0031787E"/>
    <w:rsid w:val="0032008C"/>
    <w:rsid w:val="003205EF"/>
    <w:rsid w:val="003207B2"/>
    <w:rsid w:val="003208A1"/>
    <w:rsid w:val="00324770"/>
    <w:rsid w:val="00324AD8"/>
    <w:rsid w:val="00325081"/>
    <w:rsid w:val="003272E6"/>
    <w:rsid w:val="0033218D"/>
    <w:rsid w:val="00333032"/>
    <w:rsid w:val="00333424"/>
    <w:rsid w:val="003348CE"/>
    <w:rsid w:val="00334FCD"/>
    <w:rsid w:val="003350F9"/>
    <w:rsid w:val="0033510A"/>
    <w:rsid w:val="00336DF4"/>
    <w:rsid w:val="00337484"/>
    <w:rsid w:val="003408CE"/>
    <w:rsid w:val="00340B4A"/>
    <w:rsid w:val="00343522"/>
    <w:rsid w:val="00343FFC"/>
    <w:rsid w:val="003440A9"/>
    <w:rsid w:val="0034470C"/>
    <w:rsid w:val="00345E9F"/>
    <w:rsid w:val="0034677E"/>
    <w:rsid w:val="003471D7"/>
    <w:rsid w:val="00352398"/>
    <w:rsid w:val="003546EC"/>
    <w:rsid w:val="00356739"/>
    <w:rsid w:val="00363D85"/>
    <w:rsid w:val="00365162"/>
    <w:rsid w:val="0036551F"/>
    <w:rsid w:val="00365E1D"/>
    <w:rsid w:val="003672A7"/>
    <w:rsid w:val="00367519"/>
    <w:rsid w:val="0037043A"/>
    <w:rsid w:val="00371A6F"/>
    <w:rsid w:val="00372133"/>
    <w:rsid w:val="00374E2E"/>
    <w:rsid w:val="0037542A"/>
    <w:rsid w:val="00375C35"/>
    <w:rsid w:val="00376AAE"/>
    <w:rsid w:val="00376C84"/>
    <w:rsid w:val="0037713E"/>
    <w:rsid w:val="003775D5"/>
    <w:rsid w:val="003802F8"/>
    <w:rsid w:val="003821E7"/>
    <w:rsid w:val="00382518"/>
    <w:rsid w:val="00382DC0"/>
    <w:rsid w:val="00383245"/>
    <w:rsid w:val="00383787"/>
    <w:rsid w:val="00383E8A"/>
    <w:rsid w:val="0038543B"/>
    <w:rsid w:val="0038669A"/>
    <w:rsid w:val="0038712E"/>
    <w:rsid w:val="00390780"/>
    <w:rsid w:val="0039099D"/>
    <w:rsid w:val="00393804"/>
    <w:rsid w:val="003940F7"/>
    <w:rsid w:val="00394775"/>
    <w:rsid w:val="00395884"/>
    <w:rsid w:val="003A2A30"/>
    <w:rsid w:val="003A2D29"/>
    <w:rsid w:val="003A5595"/>
    <w:rsid w:val="003A566F"/>
    <w:rsid w:val="003A5E34"/>
    <w:rsid w:val="003A6606"/>
    <w:rsid w:val="003A77EF"/>
    <w:rsid w:val="003A7DC1"/>
    <w:rsid w:val="003B1977"/>
    <w:rsid w:val="003B200E"/>
    <w:rsid w:val="003B43D6"/>
    <w:rsid w:val="003B7065"/>
    <w:rsid w:val="003B761C"/>
    <w:rsid w:val="003C10F9"/>
    <w:rsid w:val="003C198B"/>
    <w:rsid w:val="003C258B"/>
    <w:rsid w:val="003C2B1A"/>
    <w:rsid w:val="003C4581"/>
    <w:rsid w:val="003C4A75"/>
    <w:rsid w:val="003C4F59"/>
    <w:rsid w:val="003C61A5"/>
    <w:rsid w:val="003C6963"/>
    <w:rsid w:val="003C7059"/>
    <w:rsid w:val="003C7723"/>
    <w:rsid w:val="003D04F3"/>
    <w:rsid w:val="003D0559"/>
    <w:rsid w:val="003D0EAA"/>
    <w:rsid w:val="003D51A9"/>
    <w:rsid w:val="003D5804"/>
    <w:rsid w:val="003E0CEF"/>
    <w:rsid w:val="003E2229"/>
    <w:rsid w:val="003E27B0"/>
    <w:rsid w:val="003E3147"/>
    <w:rsid w:val="003E5D19"/>
    <w:rsid w:val="003F07A4"/>
    <w:rsid w:val="003F15E3"/>
    <w:rsid w:val="003F2897"/>
    <w:rsid w:val="003F47BD"/>
    <w:rsid w:val="003F4B57"/>
    <w:rsid w:val="003F4D68"/>
    <w:rsid w:val="003F55BC"/>
    <w:rsid w:val="003F5A61"/>
    <w:rsid w:val="003F63CF"/>
    <w:rsid w:val="003F7B4C"/>
    <w:rsid w:val="00403940"/>
    <w:rsid w:val="00404515"/>
    <w:rsid w:val="00404D10"/>
    <w:rsid w:val="00405D5D"/>
    <w:rsid w:val="004070AB"/>
    <w:rsid w:val="0040752F"/>
    <w:rsid w:val="00407BFB"/>
    <w:rsid w:val="00410075"/>
    <w:rsid w:val="00410717"/>
    <w:rsid w:val="00411347"/>
    <w:rsid w:val="00411FB5"/>
    <w:rsid w:val="00412B3F"/>
    <w:rsid w:val="00416202"/>
    <w:rsid w:val="00416F21"/>
    <w:rsid w:val="004240D7"/>
    <w:rsid w:val="00425580"/>
    <w:rsid w:val="00427A80"/>
    <w:rsid w:val="0043048B"/>
    <w:rsid w:val="00431973"/>
    <w:rsid w:val="00432BFB"/>
    <w:rsid w:val="00432F98"/>
    <w:rsid w:val="0043322F"/>
    <w:rsid w:val="00435244"/>
    <w:rsid w:val="0043664A"/>
    <w:rsid w:val="00440463"/>
    <w:rsid w:val="004414FC"/>
    <w:rsid w:val="00442C7A"/>
    <w:rsid w:val="004440DF"/>
    <w:rsid w:val="00445393"/>
    <w:rsid w:val="004454C8"/>
    <w:rsid w:val="004469A8"/>
    <w:rsid w:val="00450AB3"/>
    <w:rsid w:val="00451592"/>
    <w:rsid w:val="00454B1A"/>
    <w:rsid w:val="0045647C"/>
    <w:rsid w:val="00457032"/>
    <w:rsid w:val="00461D38"/>
    <w:rsid w:val="0046239A"/>
    <w:rsid w:val="004625EB"/>
    <w:rsid w:val="004630BB"/>
    <w:rsid w:val="004647B5"/>
    <w:rsid w:val="00464D97"/>
    <w:rsid w:val="00465460"/>
    <w:rsid w:val="0046757D"/>
    <w:rsid w:val="00467DA9"/>
    <w:rsid w:val="00467E40"/>
    <w:rsid w:val="004701D2"/>
    <w:rsid w:val="00470E5F"/>
    <w:rsid w:val="004715AE"/>
    <w:rsid w:val="004715DD"/>
    <w:rsid w:val="00471CA0"/>
    <w:rsid w:val="00473062"/>
    <w:rsid w:val="00473F33"/>
    <w:rsid w:val="004744EB"/>
    <w:rsid w:val="00474558"/>
    <w:rsid w:val="00476C27"/>
    <w:rsid w:val="004771F2"/>
    <w:rsid w:val="004776E6"/>
    <w:rsid w:val="00480C4B"/>
    <w:rsid w:val="00482678"/>
    <w:rsid w:val="00483070"/>
    <w:rsid w:val="00483319"/>
    <w:rsid w:val="004839AB"/>
    <w:rsid w:val="00484D3B"/>
    <w:rsid w:val="00486D90"/>
    <w:rsid w:val="0049020E"/>
    <w:rsid w:val="00490291"/>
    <w:rsid w:val="00490974"/>
    <w:rsid w:val="0049191E"/>
    <w:rsid w:val="0049225C"/>
    <w:rsid w:val="00492511"/>
    <w:rsid w:val="00495521"/>
    <w:rsid w:val="00495625"/>
    <w:rsid w:val="00495880"/>
    <w:rsid w:val="004A00F8"/>
    <w:rsid w:val="004A0766"/>
    <w:rsid w:val="004A2038"/>
    <w:rsid w:val="004A2ECC"/>
    <w:rsid w:val="004A54F3"/>
    <w:rsid w:val="004A58B7"/>
    <w:rsid w:val="004A7705"/>
    <w:rsid w:val="004A7F3F"/>
    <w:rsid w:val="004B0D43"/>
    <w:rsid w:val="004B1046"/>
    <w:rsid w:val="004B1E37"/>
    <w:rsid w:val="004B21A6"/>
    <w:rsid w:val="004B3D1B"/>
    <w:rsid w:val="004B5693"/>
    <w:rsid w:val="004B585A"/>
    <w:rsid w:val="004B7FB9"/>
    <w:rsid w:val="004C0714"/>
    <w:rsid w:val="004C0D15"/>
    <w:rsid w:val="004C12A2"/>
    <w:rsid w:val="004C12B9"/>
    <w:rsid w:val="004C1D7D"/>
    <w:rsid w:val="004C3838"/>
    <w:rsid w:val="004C4F6C"/>
    <w:rsid w:val="004C50BC"/>
    <w:rsid w:val="004C6E11"/>
    <w:rsid w:val="004D2BE7"/>
    <w:rsid w:val="004D4500"/>
    <w:rsid w:val="004D460D"/>
    <w:rsid w:val="004D46C6"/>
    <w:rsid w:val="004D4DF1"/>
    <w:rsid w:val="004D54C7"/>
    <w:rsid w:val="004D55D0"/>
    <w:rsid w:val="004D656E"/>
    <w:rsid w:val="004E272F"/>
    <w:rsid w:val="004E33C5"/>
    <w:rsid w:val="004E3D09"/>
    <w:rsid w:val="004E4D3A"/>
    <w:rsid w:val="004E5B95"/>
    <w:rsid w:val="004E60EC"/>
    <w:rsid w:val="004F0D27"/>
    <w:rsid w:val="004F1915"/>
    <w:rsid w:val="004F5859"/>
    <w:rsid w:val="004F62E7"/>
    <w:rsid w:val="004F6EF2"/>
    <w:rsid w:val="00502EEC"/>
    <w:rsid w:val="00502F06"/>
    <w:rsid w:val="005053CE"/>
    <w:rsid w:val="00505987"/>
    <w:rsid w:val="0050637F"/>
    <w:rsid w:val="005071F4"/>
    <w:rsid w:val="005075BE"/>
    <w:rsid w:val="00507C8D"/>
    <w:rsid w:val="005113DF"/>
    <w:rsid w:val="00511DD3"/>
    <w:rsid w:val="00512019"/>
    <w:rsid w:val="005126E1"/>
    <w:rsid w:val="005139E0"/>
    <w:rsid w:val="0051634A"/>
    <w:rsid w:val="00517DFE"/>
    <w:rsid w:val="00520FCD"/>
    <w:rsid w:val="00521727"/>
    <w:rsid w:val="00522D31"/>
    <w:rsid w:val="005236C8"/>
    <w:rsid w:val="005249C6"/>
    <w:rsid w:val="00524FB3"/>
    <w:rsid w:val="00531681"/>
    <w:rsid w:val="005321D8"/>
    <w:rsid w:val="00532FD8"/>
    <w:rsid w:val="005332AB"/>
    <w:rsid w:val="00535521"/>
    <w:rsid w:val="00535885"/>
    <w:rsid w:val="00536E9C"/>
    <w:rsid w:val="005376C0"/>
    <w:rsid w:val="00541A67"/>
    <w:rsid w:val="005420D2"/>
    <w:rsid w:val="00543336"/>
    <w:rsid w:val="005444EF"/>
    <w:rsid w:val="005459A3"/>
    <w:rsid w:val="005459E4"/>
    <w:rsid w:val="00545B8F"/>
    <w:rsid w:val="00547CC4"/>
    <w:rsid w:val="00551D2E"/>
    <w:rsid w:val="0055272A"/>
    <w:rsid w:val="0055336C"/>
    <w:rsid w:val="00553666"/>
    <w:rsid w:val="0055466C"/>
    <w:rsid w:val="0055478C"/>
    <w:rsid w:val="0055547C"/>
    <w:rsid w:val="00555F75"/>
    <w:rsid w:val="00557ADB"/>
    <w:rsid w:val="005609F6"/>
    <w:rsid w:val="00562548"/>
    <w:rsid w:val="00565E70"/>
    <w:rsid w:val="005714CF"/>
    <w:rsid w:val="00574FA6"/>
    <w:rsid w:val="00575584"/>
    <w:rsid w:val="005767D1"/>
    <w:rsid w:val="00577FB8"/>
    <w:rsid w:val="00581312"/>
    <w:rsid w:val="0058144D"/>
    <w:rsid w:val="00581A87"/>
    <w:rsid w:val="005824AD"/>
    <w:rsid w:val="0058254C"/>
    <w:rsid w:val="005833FF"/>
    <w:rsid w:val="00583F77"/>
    <w:rsid w:val="005852C4"/>
    <w:rsid w:val="005853AC"/>
    <w:rsid w:val="00585897"/>
    <w:rsid w:val="005865BC"/>
    <w:rsid w:val="00586A9C"/>
    <w:rsid w:val="00586FB1"/>
    <w:rsid w:val="00587E43"/>
    <w:rsid w:val="0059013A"/>
    <w:rsid w:val="005948AD"/>
    <w:rsid w:val="005963F1"/>
    <w:rsid w:val="005966F4"/>
    <w:rsid w:val="005A0C00"/>
    <w:rsid w:val="005A32AD"/>
    <w:rsid w:val="005A3542"/>
    <w:rsid w:val="005A43D5"/>
    <w:rsid w:val="005A4D8A"/>
    <w:rsid w:val="005A5140"/>
    <w:rsid w:val="005A5F5C"/>
    <w:rsid w:val="005B0426"/>
    <w:rsid w:val="005B2360"/>
    <w:rsid w:val="005B261F"/>
    <w:rsid w:val="005B2FB5"/>
    <w:rsid w:val="005B5FF3"/>
    <w:rsid w:val="005B6142"/>
    <w:rsid w:val="005B6AE8"/>
    <w:rsid w:val="005B78C5"/>
    <w:rsid w:val="005B7AB6"/>
    <w:rsid w:val="005C137F"/>
    <w:rsid w:val="005C2744"/>
    <w:rsid w:val="005C2A39"/>
    <w:rsid w:val="005D0110"/>
    <w:rsid w:val="005D12D2"/>
    <w:rsid w:val="005D1542"/>
    <w:rsid w:val="005D31A4"/>
    <w:rsid w:val="005D35AE"/>
    <w:rsid w:val="005D5157"/>
    <w:rsid w:val="005D5399"/>
    <w:rsid w:val="005E06C7"/>
    <w:rsid w:val="005E0C97"/>
    <w:rsid w:val="005E0DB8"/>
    <w:rsid w:val="005E3F4B"/>
    <w:rsid w:val="005E5C15"/>
    <w:rsid w:val="005E7343"/>
    <w:rsid w:val="005E7B97"/>
    <w:rsid w:val="005F0FE0"/>
    <w:rsid w:val="005F1382"/>
    <w:rsid w:val="005F28F6"/>
    <w:rsid w:val="005F405A"/>
    <w:rsid w:val="005F46A7"/>
    <w:rsid w:val="005F69F0"/>
    <w:rsid w:val="005F6DE1"/>
    <w:rsid w:val="005F7154"/>
    <w:rsid w:val="005F71E3"/>
    <w:rsid w:val="005F75EC"/>
    <w:rsid w:val="00600A51"/>
    <w:rsid w:val="0060112B"/>
    <w:rsid w:val="00601C29"/>
    <w:rsid w:val="00602344"/>
    <w:rsid w:val="00602F49"/>
    <w:rsid w:val="0060470F"/>
    <w:rsid w:val="0060488F"/>
    <w:rsid w:val="006059BF"/>
    <w:rsid w:val="00607662"/>
    <w:rsid w:val="00612677"/>
    <w:rsid w:val="006148C5"/>
    <w:rsid w:val="00614B90"/>
    <w:rsid w:val="00615377"/>
    <w:rsid w:val="006176D6"/>
    <w:rsid w:val="00617F04"/>
    <w:rsid w:val="006216FB"/>
    <w:rsid w:val="00621BF9"/>
    <w:rsid w:val="006223DA"/>
    <w:rsid w:val="00622C95"/>
    <w:rsid w:val="00626AD2"/>
    <w:rsid w:val="00626F41"/>
    <w:rsid w:val="00627787"/>
    <w:rsid w:val="00627810"/>
    <w:rsid w:val="00627A3A"/>
    <w:rsid w:val="0063187A"/>
    <w:rsid w:val="006318F2"/>
    <w:rsid w:val="006329F9"/>
    <w:rsid w:val="006336FA"/>
    <w:rsid w:val="00633809"/>
    <w:rsid w:val="0063487D"/>
    <w:rsid w:val="006378E0"/>
    <w:rsid w:val="00637983"/>
    <w:rsid w:val="0064013A"/>
    <w:rsid w:val="00640BFB"/>
    <w:rsid w:val="00641D19"/>
    <w:rsid w:val="006436E0"/>
    <w:rsid w:val="00643B4B"/>
    <w:rsid w:val="0064452E"/>
    <w:rsid w:val="00646380"/>
    <w:rsid w:val="006471D0"/>
    <w:rsid w:val="0064793B"/>
    <w:rsid w:val="00650ED8"/>
    <w:rsid w:val="00650F6B"/>
    <w:rsid w:val="00651495"/>
    <w:rsid w:val="006542B1"/>
    <w:rsid w:val="006555EF"/>
    <w:rsid w:val="006601EB"/>
    <w:rsid w:val="00663576"/>
    <w:rsid w:val="006664A3"/>
    <w:rsid w:val="00666C97"/>
    <w:rsid w:val="00670158"/>
    <w:rsid w:val="006705A4"/>
    <w:rsid w:val="00670D73"/>
    <w:rsid w:val="00670EE0"/>
    <w:rsid w:val="00671327"/>
    <w:rsid w:val="00671A0E"/>
    <w:rsid w:val="00671DC5"/>
    <w:rsid w:val="00672B6A"/>
    <w:rsid w:val="006731A1"/>
    <w:rsid w:val="006755CC"/>
    <w:rsid w:val="0067560C"/>
    <w:rsid w:val="00676013"/>
    <w:rsid w:val="006769A2"/>
    <w:rsid w:val="00677DBB"/>
    <w:rsid w:val="006842E7"/>
    <w:rsid w:val="00685390"/>
    <w:rsid w:val="0068598E"/>
    <w:rsid w:val="006860EC"/>
    <w:rsid w:val="00686176"/>
    <w:rsid w:val="00686B9F"/>
    <w:rsid w:val="0068F96C"/>
    <w:rsid w:val="00691070"/>
    <w:rsid w:val="0069155A"/>
    <w:rsid w:val="00692288"/>
    <w:rsid w:val="00694653"/>
    <w:rsid w:val="0069561F"/>
    <w:rsid w:val="00695D21"/>
    <w:rsid w:val="00695D31"/>
    <w:rsid w:val="00695F96"/>
    <w:rsid w:val="006963B3"/>
    <w:rsid w:val="006A0444"/>
    <w:rsid w:val="006A2278"/>
    <w:rsid w:val="006A33E2"/>
    <w:rsid w:val="006A3BD5"/>
    <w:rsid w:val="006A41F6"/>
    <w:rsid w:val="006A4506"/>
    <w:rsid w:val="006B0361"/>
    <w:rsid w:val="006B1BA9"/>
    <w:rsid w:val="006B3F70"/>
    <w:rsid w:val="006B5CDE"/>
    <w:rsid w:val="006B756E"/>
    <w:rsid w:val="006C1067"/>
    <w:rsid w:val="006C2692"/>
    <w:rsid w:val="006C4361"/>
    <w:rsid w:val="006C4EC9"/>
    <w:rsid w:val="006C6058"/>
    <w:rsid w:val="006C631C"/>
    <w:rsid w:val="006C6423"/>
    <w:rsid w:val="006C73DE"/>
    <w:rsid w:val="006D0BA7"/>
    <w:rsid w:val="006D121B"/>
    <w:rsid w:val="006D28EB"/>
    <w:rsid w:val="006D77A8"/>
    <w:rsid w:val="006E1AA0"/>
    <w:rsid w:val="006E2D75"/>
    <w:rsid w:val="006E2E40"/>
    <w:rsid w:val="006E35FA"/>
    <w:rsid w:val="006E4921"/>
    <w:rsid w:val="006E6048"/>
    <w:rsid w:val="006E775D"/>
    <w:rsid w:val="006F0A58"/>
    <w:rsid w:val="006F0B06"/>
    <w:rsid w:val="006F117D"/>
    <w:rsid w:val="006F2CA3"/>
    <w:rsid w:val="006F4BF8"/>
    <w:rsid w:val="006F5F6D"/>
    <w:rsid w:val="00700EA2"/>
    <w:rsid w:val="007014BB"/>
    <w:rsid w:val="007020F5"/>
    <w:rsid w:val="00703BA5"/>
    <w:rsid w:val="00704764"/>
    <w:rsid w:val="0070534A"/>
    <w:rsid w:val="0070698E"/>
    <w:rsid w:val="00706C0E"/>
    <w:rsid w:val="00707E24"/>
    <w:rsid w:val="00710562"/>
    <w:rsid w:val="00710913"/>
    <w:rsid w:val="007136E4"/>
    <w:rsid w:val="00715C20"/>
    <w:rsid w:val="00715EE0"/>
    <w:rsid w:val="00715F5A"/>
    <w:rsid w:val="00716553"/>
    <w:rsid w:val="00720B2A"/>
    <w:rsid w:val="007239DC"/>
    <w:rsid w:val="00724A90"/>
    <w:rsid w:val="00725263"/>
    <w:rsid w:val="007258FF"/>
    <w:rsid w:val="00725D45"/>
    <w:rsid w:val="00726573"/>
    <w:rsid w:val="0072676D"/>
    <w:rsid w:val="00726DB8"/>
    <w:rsid w:val="0072753A"/>
    <w:rsid w:val="00727E4F"/>
    <w:rsid w:val="0073256F"/>
    <w:rsid w:val="00732A6D"/>
    <w:rsid w:val="00733E3F"/>
    <w:rsid w:val="00734342"/>
    <w:rsid w:val="0073531D"/>
    <w:rsid w:val="007354BB"/>
    <w:rsid w:val="00736292"/>
    <w:rsid w:val="007367E0"/>
    <w:rsid w:val="007416DD"/>
    <w:rsid w:val="0074349B"/>
    <w:rsid w:val="00744341"/>
    <w:rsid w:val="00745822"/>
    <w:rsid w:val="007515CE"/>
    <w:rsid w:val="00752E00"/>
    <w:rsid w:val="007534C9"/>
    <w:rsid w:val="007538BB"/>
    <w:rsid w:val="00755D8A"/>
    <w:rsid w:val="00761228"/>
    <w:rsid w:val="00762C83"/>
    <w:rsid w:val="00763A4B"/>
    <w:rsid w:val="00766449"/>
    <w:rsid w:val="0076751C"/>
    <w:rsid w:val="007718D0"/>
    <w:rsid w:val="00772330"/>
    <w:rsid w:val="0077276D"/>
    <w:rsid w:val="0077796F"/>
    <w:rsid w:val="00780657"/>
    <w:rsid w:val="0078134E"/>
    <w:rsid w:val="00781D02"/>
    <w:rsid w:val="0078224A"/>
    <w:rsid w:val="00782E48"/>
    <w:rsid w:val="00783B13"/>
    <w:rsid w:val="007844DB"/>
    <w:rsid w:val="007844EF"/>
    <w:rsid w:val="007846ED"/>
    <w:rsid w:val="00784882"/>
    <w:rsid w:val="007849F8"/>
    <w:rsid w:val="0078619A"/>
    <w:rsid w:val="00790998"/>
    <w:rsid w:val="007917FD"/>
    <w:rsid w:val="00791B8B"/>
    <w:rsid w:val="007953CD"/>
    <w:rsid w:val="00796347"/>
    <w:rsid w:val="00796E9A"/>
    <w:rsid w:val="007A0716"/>
    <w:rsid w:val="007A1217"/>
    <w:rsid w:val="007A15B4"/>
    <w:rsid w:val="007A1DE7"/>
    <w:rsid w:val="007A6BFF"/>
    <w:rsid w:val="007A7EF8"/>
    <w:rsid w:val="007B1123"/>
    <w:rsid w:val="007B211A"/>
    <w:rsid w:val="007B3C78"/>
    <w:rsid w:val="007B4C0D"/>
    <w:rsid w:val="007B4D99"/>
    <w:rsid w:val="007B602A"/>
    <w:rsid w:val="007B60D4"/>
    <w:rsid w:val="007B6443"/>
    <w:rsid w:val="007B6E22"/>
    <w:rsid w:val="007C017B"/>
    <w:rsid w:val="007C1CB6"/>
    <w:rsid w:val="007C2CD9"/>
    <w:rsid w:val="007C6346"/>
    <w:rsid w:val="007C7BD5"/>
    <w:rsid w:val="007C7E2F"/>
    <w:rsid w:val="007C7FA1"/>
    <w:rsid w:val="007D5133"/>
    <w:rsid w:val="007D7027"/>
    <w:rsid w:val="007E0CAE"/>
    <w:rsid w:val="007E0D7A"/>
    <w:rsid w:val="007E3D0A"/>
    <w:rsid w:val="007E4E1C"/>
    <w:rsid w:val="007E6CA2"/>
    <w:rsid w:val="007E7863"/>
    <w:rsid w:val="007E7E5B"/>
    <w:rsid w:val="007F1133"/>
    <w:rsid w:val="007F5374"/>
    <w:rsid w:val="007F5512"/>
    <w:rsid w:val="007F7130"/>
    <w:rsid w:val="007F7626"/>
    <w:rsid w:val="007F765B"/>
    <w:rsid w:val="0080019A"/>
    <w:rsid w:val="0080515D"/>
    <w:rsid w:val="00805607"/>
    <w:rsid w:val="008056BF"/>
    <w:rsid w:val="008057ED"/>
    <w:rsid w:val="00805C29"/>
    <w:rsid w:val="00806A92"/>
    <w:rsid w:val="00806BD3"/>
    <w:rsid w:val="0080702E"/>
    <w:rsid w:val="00810EA9"/>
    <w:rsid w:val="00811A15"/>
    <w:rsid w:val="00811ADF"/>
    <w:rsid w:val="008124B3"/>
    <w:rsid w:val="00815E0B"/>
    <w:rsid w:val="00823569"/>
    <w:rsid w:val="00825212"/>
    <w:rsid w:val="0082600C"/>
    <w:rsid w:val="008271A9"/>
    <w:rsid w:val="00827503"/>
    <w:rsid w:val="00830497"/>
    <w:rsid w:val="0083110B"/>
    <w:rsid w:val="0083149E"/>
    <w:rsid w:val="00832380"/>
    <w:rsid w:val="00832D1A"/>
    <w:rsid w:val="00837285"/>
    <w:rsid w:val="00842ADF"/>
    <w:rsid w:val="008444B7"/>
    <w:rsid w:val="00845911"/>
    <w:rsid w:val="00845ADA"/>
    <w:rsid w:val="00846A73"/>
    <w:rsid w:val="00850B40"/>
    <w:rsid w:val="0085529D"/>
    <w:rsid w:val="0085612C"/>
    <w:rsid w:val="0086022B"/>
    <w:rsid w:val="00860367"/>
    <w:rsid w:val="00863D5E"/>
    <w:rsid w:val="0086723E"/>
    <w:rsid w:val="0087083A"/>
    <w:rsid w:val="008712BD"/>
    <w:rsid w:val="00871FE1"/>
    <w:rsid w:val="00873172"/>
    <w:rsid w:val="0087435D"/>
    <w:rsid w:val="008744CF"/>
    <w:rsid w:val="0087568F"/>
    <w:rsid w:val="008762B6"/>
    <w:rsid w:val="00880AF1"/>
    <w:rsid w:val="00880E2C"/>
    <w:rsid w:val="008810A1"/>
    <w:rsid w:val="0088296D"/>
    <w:rsid w:val="008833C1"/>
    <w:rsid w:val="00883D3F"/>
    <w:rsid w:val="008841E2"/>
    <w:rsid w:val="00890140"/>
    <w:rsid w:val="00894D98"/>
    <w:rsid w:val="00895B12"/>
    <w:rsid w:val="008963C4"/>
    <w:rsid w:val="00896585"/>
    <w:rsid w:val="008A02C5"/>
    <w:rsid w:val="008A53EE"/>
    <w:rsid w:val="008A56A6"/>
    <w:rsid w:val="008A5D35"/>
    <w:rsid w:val="008A639F"/>
    <w:rsid w:val="008A7B9D"/>
    <w:rsid w:val="008B250C"/>
    <w:rsid w:val="008B29B5"/>
    <w:rsid w:val="008B38A6"/>
    <w:rsid w:val="008B3C3A"/>
    <w:rsid w:val="008B4D1F"/>
    <w:rsid w:val="008B5603"/>
    <w:rsid w:val="008B5F70"/>
    <w:rsid w:val="008B68FB"/>
    <w:rsid w:val="008B6F0C"/>
    <w:rsid w:val="008B7B97"/>
    <w:rsid w:val="008B7BA9"/>
    <w:rsid w:val="008C08F6"/>
    <w:rsid w:val="008C1D57"/>
    <w:rsid w:val="008C20D6"/>
    <w:rsid w:val="008C40F7"/>
    <w:rsid w:val="008C50DE"/>
    <w:rsid w:val="008C52E0"/>
    <w:rsid w:val="008C553C"/>
    <w:rsid w:val="008C6B25"/>
    <w:rsid w:val="008C74EA"/>
    <w:rsid w:val="008D079F"/>
    <w:rsid w:val="008D1302"/>
    <w:rsid w:val="008D2FC0"/>
    <w:rsid w:val="008D378B"/>
    <w:rsid w:val="008D38CA"/>
    <w:rsid w:val="008D4031"/>
    <w:rsid w:val="008D6784"/>
    <w:rsid w:val="008E0C69"/>
    <w:rsid w:val="008E0C75"/>
    <w:rsid w:val="008E1BBE"/>
    <w:rsid w:val="008E1C10"/>
    <w:rsid w:val="008E3160"/>
    <w:rsid w:val="008E38EE"/>
    <w:rsid w:val="008E497C"/>
    <w:rsid w:val="008E5CFB"/>
    <w:rsid w:val="008E5DA4"/>
    <w:rsid w:val="008F219D"/>
    <w:rsid w:val="008F24B3"/>
    <w:rsid w:val="008F2F87"/>
    <w:rsid w:val="008F4FAA"/>
    <w:rsid w:val="008F67FD"/>
    <w:rsid w:val="00900978"/>
    <w:rsid w:val="00900F6B"/>
    <w:rsid w:val="00902D5A"/>
    <w:rsid w:val="00902F57"/>
    <w:rsid w:val="009056FF"/>
    <w:rsid w:val="00905A5A"/>
    <w:rsid w:val="00910393"/>
    <w:rsid w:val="0091063D"/>
    <w:rsid w:val="009107AD"/>
    <w:rsid w:val="00911144"/>
    <w:rsid w:val="00912997"/>
    <w:rsid w:val="0091402D"/>
    <w:rsid w:val="00914ACB"/>
    <w:rsid w:val="009156FA"/>
    <w:rsid w:val="00916140"/>
    <w:rsid w:val="009205AD"/>
    <w:rsid w:val="009211CA"/>
    <w:rsid w:val="00922FB1"/>
    <w:rsid w:val="00923ED5"/>
    <w:rsid w:val="00923F02"/>
    <w:rsid w:val="009244BE"/>
    <w:rsid w:val="00925E80"/>
    <w:rsid w:val="0092788C"/>
    <w:rsid w:val="00930037"/>
    <w:rsid w:val="0093021F"/>
    <w:rsid w:val="00930D63"/>
    <w:rsid w:val="009311D7"/>
    <w:rsid w:val="00935876"/>
    <w:rsid w:val="00936650"/>
    <w:rsid w:val="009368A4"/>
    <w:rsid w:val="00937506"/>
    <w:rsid w:val="00937797"/>
    <w:rsid w:val="00937A3C"/>
    <w:rsid w:val="009412D6"/>
    <w:rsid w:val="009420F7"/>
    <w:rsid w:val="0094275E"/>
    <w:rsid w:val="00944FAE"/>
    <w:rsid w:val="00945B0C"/>
    <w:rsid w:val="00945E32"/>
    <w:rsid w:val="00951438"/>
    <w:rsid w:val="0095150B"/>
    <w:rsid w:val="00952550"/>
    <w:rsid w:val="00952F43"/>
    <w:rsid w:val="0095321E"/>
    <w:rsid w:val="0095474B"/>
    <w:rsid w:val="00955CC0"/>
    <w:rsid w:val="009567AE"/>
    <w:rsid w:val="00957AD6"/>
    <w:rsid w:val="00961B72"/>
    <w:rsid w:val="00963841"/>
    <w:rsid w:val="00964962"/>
    <w:rsid w:val="00966F9C"/>
    <w:rsid w:val="009703F4"/>
    <w:rsid w:val="0097080C"/>
    <w:rsid w:val="0097218C"/>
    <w:rsid w:val="009739BF"/>
    <w:rsid w:val="00973D40"/>
    <w:rsid w:val="00980784"/>
    <w:rsid w:val="00980B2C"/>
    <w:rsid w:val="00980F7D"/>
    <w:rsid w:val="009817A2"/>
    <w:rsid w:val="00981BD2"/>
    <w:rsid w:val="0098362C"/>
    <w:rsid w:val="0098441E"/>
    <w:rsid w:val="009849C3"/>
    <w:rsid w:val="00984A16"/>
    <w:rsid w:val="0098523A"/>
    <w:rsid w:val="009874D2"/>
    <w:rsid w:val="00987AC3"/>
    <w:rsid w:val="00987F3D"/>
    <w:rsid w:val="00990AAE"/>
    <w:rsid w:val="009918FD"/>
    <w:rsid w:val="00995A85"/>
    <w:rsid w:val="00996342"/>
    <w:rsid w:val="00996679"/>
    <w:rsid w:val="0099711E"/>
    <w:rsid w:val="009974EF"/>
    <w:rsid w:val="009A0047"/>
    <w:rsid w:val="009A06C8"/>
    <w:rsid w:val="009A08F4"/>
    <w:rsid w:val="009A0CC1"/>
    <w:rsid w:val="009A208E"/>
    <w:rsid w:val="009A5403"/>
    <w:rsid w:val="009A6A34"/>
    <w:rsid w:val="009A7E76"/>
    <w:rsid w:val="009B328D"/>
    <w:rsid w:val="009B451C"/>
    <w:rsid w:val="009B53B6"/>
    <w:rsid w:val="009B5AEA"/>
    <w:rsid w:val="009B66FD"/>
    <w:rsid w:val="009B71AF"/>
    <w:rsid w:val="009B7A80"/>
    <w:rsid w:val="009C0EE3"/>
    <w:rsid w:val="009C13B9"/>
    <w:rsid w:val="009C161F"/>
    <w:rsid w:val="009C190A"/>
    <w:rsid w:val="009C1FD8"/>
    <w:rsid w:val="009C354C"/>
    <w:rsid w:val="009C478C"/>
    <w:rsid w:val="009C5187"/>
    <w:rsid w:val="009C5DB6"/>
    <w:rsid w:val="009C6514"/>
    <w:rsid w:val="009D12C0"/>
    <w:rsid w:val="009D2F7A"/>
    <w:rsid w:val="009D3839"/>
    <w:rsid w:val="009D3925"/>
    <w:rsid w:val="009D56E3"/>
    <w:rsid w:val="009E0D64"/>
    <w:rsid w:val="009E17B8"/>
    <w:rsid w:val="009E20C5"/>
    <w:rsid w:val="009E551F"/>
    <w:rsid w:val="009E68A2"/>
    <w:rsid w:val="009E7698"/>
    <w:rsid w:val="009E7C9B"/>
    <w:rsid w:val="009F05DA"/>
    <w:rsid w:val="009F172B"/>
    <w:rsid w:val="009F20F1"/>
    <w:rsid w:val="009F3BCB"/>
    <w:rsid w:val="009F3FBE"/>
    <w:rsid w:val="009F42D1"/>
    <w:rsid w:val="009F4A9B"/>
    <w:rsid w:val="009F7291"/>
    <w:rsid w:val="009F7765"/>
    <w:rsid w:val="009F7B69"/>
    <w:rsid w:val="00A00882"/>
    <w:rsid w:val="00A00EA6"/>
    <w:rsid w:val="00A01A67"/>
    <w:rsid w:val="00A01ABD"/>
    <w:rsid w:val="00A02FDD"/>
    <w:rsid w:val="00A03021"/>
    <w:rsid w:val="00A039DE"/>
    <w:rsid w:val="00A03D46"/>
    <w:rsid w:val="00A043B6"/>
    <w:rsid w:val="00A0494C"/>
    <w:rsid w:val="00A04D78"/>
    <w:rsid w:val="00A06991"/>
    <w:rsid w:val="00A075C3"/>
    <w:rsid w:val="00A075FF"/>
    <w:rsid w:val="00A123AD"/>
    <w:rsid w:val="00A12978"/>
    <w:rsid w:val="00A1350C"/>
    <w:rsid w:val="00A13E4B"/>
    <w:rsid w:val="00A142A4"/>
    <w:rsid w:val="00A14F53"/>
    <w:rsid w:val="00A17100"/>
    <w:rsid w:val="00A17640"/>
    <w:rsid w:val="00A1AD36"/>
    <w:rsid w:val="00A21D85"/>
    <w:rsid w:val="00A2298F"/>
    <w:rsid w:val="00A22DDB"/>
    <w:rsid w:val="00A22FC1"/>
    <w:rsid w:val="00A2307A"/>
    <w:rsid w:val="00A23317"/>
    <w:rsid w:val="00A234F3"/>
    <w:rsid w:val="00A24690"/>
    <w:rsid w:val="00A2491F"/>
    <w:rsid w:val="00A24FD8"/>
    <w:rsid w:val="00A25EEA"/>
    <w:rsid w:val="00A25F35"/>
    <w:rsid w:val="00A26F08"/>
    <w:rsid w:val="00A31661"/>
    <w:rsid w:val="00A3271C"/>
    <w:rsid w:val="00A353D2"/>
    <w:rsid w:val="00A359E0"/>
    <w:rsid w:val="00A41F5B"/>
    <w:rsid w:val="00A446B2"/>
    <w:rsid w:val="00A46EA5"/>
    <w:rsid w:val="00A47971"/>
    <w:rsid w:val="00A47FA5"/>
    <w:rsid w:val="00A511F0"/>
    <w:rsid w:val="00A513D7"/>
    <w:rsid w:val="00A514DB"/>
    <w:rsid w:val="00A514EA"/>
    <w:rsid w:val="00A519B2"/>
    <w:rsid w:val="00A51BFD"/>
    <w:rsid w:val="00A51C09"/>
    <w:rsid w:val="00A524CF"/>
    <w:rsid w:val="00A528B2"/>
    <w:rsid w:val="00A52B63"/>
    <w:rsid w:val="00A52E12"/>
    <w:rsid w:val="00A54CF4"/>
    <w:rsid w:val="00A551F3"/>
    <w:rsid w:val="00A56155"/>
    <w:rsid w:val="00A56246"/>
    <w:rsid w:val="00A566F8"/>
    <w:rsid w:val="00A6105C"/>
    <w:rsid w:val="00A61324"/>
    <w:rsid w:val="00A61AA8"/>
    <w:rsid w:val="00A6365F"/>
    <w:rsid w:val="00A645B3"/>
    <w:rsid w:val="00A64F57"/>
    <w:rsid w:val="00A6533B"/>
    <w:rsid w:val="00A66344"/>
    <w:rsid w:val="00A66A15"/>
    <w:rsid w:val="00A72203"/>
    <w:rsid w:val="00A7222F"/>
    <w:rsid w:val="00A74296"/>
    <w:rsid w:val="00A74CC8"/>
    <w:rsid w:val="00A753A8"/>
    <w:rsid w:val="00A75D5C"/>
    <w:rsid w:val="00A7689B"/>
    <w:rsid w:val="00A76E38"/>
    <w:rsid w:val="00A76FA4"/>
    <w:rsid w:val="00A771F6"/>
    <w:rsid w:val="00A822F9"/>
    <w:rsid w:val="00A82355"/>
    <w:rsid w:val="00A84776"/>
    <w:rsid w:val="00A85EC1"/>
    <w:rsid w:val="00A879F4"/>
    <w:rsid w:val="00A87EE0"/>
    <w:rsid w:val="00A90085"/>
    <w:rsid w:val="00A904CA"/>
    <w:rsid w:val="00A9072F"/>
    <w:rsid w:val="00A92AC7"/>
    <w:rsid w:val="00A939CB"/>
    <w:rsid w:val="00A93D8A"/>
    <w:rsid w:val="00A954BA"/>
    <w:rsid w:val="00A95AF3"/>
    <w:rsid w:val="00A96D10"/>
    <w:rsid w:val="00AA0CD0"/>
    <w:rsid w:val="00AA128C"/>
    <w:rsid w:val="00AA24A0"/>
    <w:rsid w:val="00AA34F4"/>
    <w:rsid w:val="00AA530D"/>
    <w:rsid w:val="00AA70E3"/>
    <w:rsid w:val="00AA7F35"/>
    <w:rsid w:val="00AB07AD"/>
    <w:rsid w:val="00AB3920"/>
    <w:rsid w:val="00AB4BF0"/>
    <w:rsid w:val="00AB4CFB"/>
    <w:rsid w:val="00AB5419"/>
    <w:rsid w:val="00AB5948"/>
    <w:rsid w:val="00ABC2AE"/>
    <w:rsid w:val="00AC15FE"/>
    <w:rsid w:val="00AC19A4"/>
    <w:rsid w:val="00AC20D5"/>
    <w:rsid w:val="00AC35D6"/>
    <w:rsid w:val="00AC38FC"/>
    <w:rsid w:val="00AC4D99"/>
    <w:rsid w:val="00AC4FE9"/>
    <w:rsid w:val="00AC625F"/>
    <w:rsid w:val="00AC70BB"/>
    <w:rsid w:val="00AC7240"/>
    <w:rsid w:val="00AC7AC3"/>
    <w:rsid w:val="00AD255C"/>
    <w:rsid w:val="00AD5827"/>
    <w:rsid w:val="00AD786A"/>
    <w:rsid w:val="00AD7C47"/>
    <w:rsid w:val="00AE0CE2"/>
    <w:rsid w:val="00AE0F87"/>
    <w:rsid w:val="00AE1200"/>
    <w:rsid w:val="00AE1878"/>
    <w:rsid w:val="00AE307D"/>
    <w:rsid w:val="00AE3C40"/>
    <w:rsid w:val="00AE4575"/>
    <w:rsid w:val="00AE5933"/>
    <w:rsid w:val="00AE6D51"/>
    <w:rsid w:val="00AE6E28"/>
    <w:rsid w:val="00AE72D9"/>
    <w:rsid w:val="00AF0215"/>
    <w:rsid w:val="00AF02BF"/>
    <w:rsid w:val="00AF152F"/>
    <w:rsid w:val="00AF50DA"/>
    <w:rsid w:val="00AF554E"/>
    <w:rsid w:val="00AF5E2E"/>
    <w:rsid w:val="00AF611C"/>
    <w:rsid w:val="00AF649F"/>
    <w:rsid w:val="00AF6E93"/>
    <w:rsid w:val="00AF6ED0"/>
    <w:rsid w:val="00AF7220"/>
    <w:rsid w:val="00AF764C"/>
    <w:rsid w:val="00B02A17"/>
    <w:rsid w:val="00B05699"/>
    <w:rsid w:val="00B06127"/>
    <w:rsid w:val="00B06C37"/>
    <w:rsid w:val="00B073D8"/>
    <w:rsid w:val="00B1069D"/>
    <w:rsid w:val="00B10918"/>
    <w:rsid w:val="00B12DAB"/>
    <w:rsid w:val="00B16393"/>
    <w:rsid w:val="00B172AF"/>
    <w:rsid w:val="00B17D8A"/>
    <w:rsid w:val="00B20D41"/>
    <w:rsid w:val="00B2128E"/>
    <w:rsid w:val="00B22032"/>
    <w:rsid w:val="00B2296D"/>
    <w:rsid w:val="00B22DF8"/>
    <w:rsid w:val="00B22ECC"/>
    <w:rsid w:val="00B27393"/>
    <w:rsid w:val="00B2740E"/>
    <w:rsid w:val="00B2B8E5"/>
    <w:rsid w:val="00B32F06"/>
    <w:rsid w:val="00B33B45"/>
    <w:rsid w:val="00B3567E"/>
    <w:rsid w:val="00B35CF7"/>
    <w:rsid w:val="00B360AA"/>
    <w:rsid w:val="00B3735A"/>
    <w:rsid w:val="00B40D47"/>
    <w:rsid w:val="00B40D6A"/>
    <w:rsid w:val="00B40EA6"/>
    <w:rsid w:val="00B430E3"/>
    <w:rsid w:val="00B443E5"/>
    <w:rsid w:val="00B4722D"/>
    <w:rsid w:val="00B475C7"/>
    <w:rsid w:val="00B52A7D"/>
    <w:rsid w:val="00B531F4"/>
    <w:rsid w:val="00B533C3"/>
    <w:rsid w:val="00B54153"/>
    <w:rsid w:val="00B5428F"/>
    <w:rsid w:val="00B54C0C"/>
    <w:rsid w:val="00B54E12"/>
    <w:rsid w:val="00B566BB"/>
    <w:rsid w:val="00B57E2F"/>
    <w:rsid w:val="00B60C2B"/>
    <w:rsid w:val="00B61140"/>
    <w:rsid w:val="00B62FDC"/>
    <w:rsid w:val="00B631C2"/>
    <w:rsid w:val="00B63910"/>
    <w:rsid w:val="00B6417D"/>
    <w:rsid w:val="00B646E9"/>
    <w:rsid w:val="00B647AE"/>
    <w:rsid w:val="00B6573E"/>
    <w:rsid w:val="00B65E87"/>
    <w:rsid w:val="00B6669D"/>
    <w:rsid w:val="00B70907"/>
    <w:rsid w:val="00B718CB"/>
    <w:rsid w:val="00B71A97"/>
    <w:rsid w:val="00B7423D"/>
    <w:rsid w:val="00B74B86"/>
    <w:rsid w:val="00B756C4"/>
    <w:rsid w:val="00B81123"/>
    <w:rsid w:val="00B81500"/>
    <w:rsid w:val="00B81894"/>
    <w:rsid w:val="00B81CC0"/>
    <w:rsid w:val="00B8208B"/>
    <w:rsid w:val="00B83008"/>
    <w:rsid w:val="00B84EBA"/>
    <w:rsid w:val="00B870E2"/>
    <w:rsid w:val="00B876D4"/>
    <w:rsid w:val="00B905F4"/>
    <w:rsid w:val="00B914D2"/>
    <w:rsid w:val="00B941F2"/>
    <w:rsid w:val="00B94832"/>
    <w:rsid w:val="00B95059"/>
    <w:rsid w:val="00B96C9A"/>
    <w:rsid w:val="00BA1519"/>
    <w:rsid w:val="00BA1A9E"/>
    <w:rsid w:val="00BA2F4D"/>
    <w:rsid w:val="00BA68C4"/>
    <w:rsid w:val="00BA7904"/>
    <w:rsid w:val="00BB011B"/>
    <w:rsid w:val="00BB2158"/>
    <w:rsid w:val="00BB27CD"/>
    <w:rsid w:val="00BB28D0"/>
    <w:rsid w:val="00BB5F00"/>
    <w:rsid w:val="00BB612B"/>
    <w:rsid w:val="00BB6DE9"/>
    <w:rsid w:val="00BB733C"/>
    <w:rsid w:val="00BB7345"/>
    <w:rsid w:val="00BC02FB"/>
    <w:rsid w:val="00BC208D"/>
    <w:rsid w:val="00BC280B"/>
    <w:rsid w:val="00BC6667"/>
    <w:rsid w:val="00BC79AB"/>
    <w:rsid w:val="00BD020E"/>
    <w:rsid w:val="00BD1D14"/>
    <w:rsid w:val="00BD204E"/>
    <w:rsid w:val="00BD2DF9"/>
    <w:rsid w:val="00BD306D"/>
    <w:rsid w:val="00BD3B78"/>
    <w:rsid w:val="00BD3DC6"/>
    <w:rsid w:val="00BD572A"/>
    <w:rsid w:val="00BD77F0"/>
    <w:rsid w:val="00BD7BB7"/>
    <w:rsid w:val="00BE11C3"/>
    <w:rsid w:val="00BE419E"/>
    <w:rsid w:val="00BE50FF"/>
    <w:rsid w:val="00BE52DD"/>
    <w:rsid w:val="00BE77DB"/>
    <w:rsid w:val="00BE7D6D"/>
    <w:rsid w:val="00BE7D97"/>
    <w:rsid w:val="00BF1EC7"/>
    <w:rsid w:val="00BF2DDB"/>
    <w:rsid w:val="00BF608F"/>
    <w:rsid w:val="00C00207"/>
    <w:rsid w:val="00C00F4E"/>
    <w:rsid w:val="00C03FBE"/>
    <w:rsid w:val="00C045C5"/>
    <w:rsid w:val="00C046A7"/>
    <w:rsid w:val="00C0483D"/>
    <w:rsid w:val="00C05A84"/>
    <w:rsid w:val="00C05C8F"/>
    <w:rsid w:val="00C079D6"/>
    <w:rsid w:val="00C1039D"/>
    <w:rsid w:val="00C11459"/>
    <w:rsid w:val="00C12929"/>
    <w:rsid w:val="00C13211"/>
    <w:rsid w:val="00C1517D"/>
    <w:rsid w:val="00C1748C"/>
    <w:rsid w:val="00C174ED"/>
    <w:rsid w:val="00C178FC"/>
    <w:rsid w:val="00C17E54"/>
    <w:rsid w:val="00C21C51"/>
    <w:rsid w:val="00C21F8C"/>
    <w:rsid w:val="00C24718"/>
    <w:rsid w:val="00C257EE"/>
    <w:rsid w:val="00C26E0B"/>
    <w:rsid w:val="00C274F1"/>
    <w:rsid w:val="00C3172D"/>
    <w:rsid w:val="00C318CC"/>
    <w:rsid w:val="00C33CFF"/>
    <w:rsid w:val="00C3474E"/>
    <w:rsid w:val="00C377BD"/>
    <w:rsid w:val="00C403F3"/>
    <w:rsid w:val="00C40D02"/>
    <w:rsid w:val="00C4107A"/>
    <w:rsid w:val="00C4150B"/>
    <w:rsid w:val="00C43415"/>
    <w:rsid w:val="00C45B6D"/>
    <w:rsid w:val="00C467D7"/>
    <w:rsid w:val="00C47284"/>
    <w:rsid w:val="00C5132A"/>
    <w:rsid w:val="00C51E0A"/>
    <w:rsid w:val="00C5208A"/>
    <w:rsid w:val="00C53BA9"/>
    <w:rsid w:val="00C54251"/>
    <w:rsid w:val="00C546A3"/>
    <w:rsid w:val="00C547D6"/>
    <w:rsid w:val="00C54C3D"/>
    <w:rsid w:val="00C554EB"/>
    <w:rsid w:val="00C56534"/>
    <w:rsid w:val="00C61464"/>
    <w:rsid w:val="00C6219E"/>
    <w:rsid w:val="00C626DC"/>
    <w:rsid w:val="00C6343E"/>
    <w:rsid w:val="00C6475D"/>
    <w:rsid w:val="00C6479F"/>
    <w:rsid w:val="00C64801"/>
    <w:rsid w:val="00C66301"/>
    <w:rsid w:val="00C7044A"/>
    <w:rsid w:val="00C70A7D"/>
    <w:rsid w:val="00C70C6B"/>
    <w:rsid w:val="00C710BB"/>
    <w:rsid w:val="00C72AF2"/>
    <w:rsid w:val="00C72D02"/>
    <w:rsid w:val="00C72ECC"/>
    <w:rsid w:val="00C748FB"/>
    <w:rsid w:val="00C74B95"/>
    <w:rsid w:val="00C75D54"/>
    <w:rsid w:val="00C7627A"/>
    <w:rsid w:val="00C76D25"/>
    <w:rsid w:val="00C77CEF"/>
    <w:rsid w:val="00C77F51"/>
    <w:rsid w:val="00C806DC"/>
    <w:rsid w:val="00C81E76"/>
    <w:rsid w:val="00C84B4C"/>
    <w:rsid w:val="00C85B36"/>
    <w:rsid w:val="00C86248"/>
    <w:rsid w:val="00C90DFC"/>
    <w:rsid w:val="00C9125F"/>
    <w:rsid w:val="00C91811"/>
    <w:rsid w:val="00C91E6E"/>
    <w:rsid w:val="00C929CE"/>
    <w:rsid w:val="00C94DBB"/>
    <w:rsid w:val="00C957DD"/>
    <w:rsid w:val="00C97183"/>
    <w:rsid w:val="00CA08F5"/>
    <w:rsid w:val="00CA1DEB"/>
    <w:rsid w:val="00CA2934"/>
    <w:rsid w:val="00CA3798"/>
    <w:rsid w:val="00CA3CE4"/>
    <w:rsid w:val="00CA460C"/>
    <w:rsid w:val="00CA54B5"/>
    <w:rsid w:val="00CA5674"/>
    <w:rsid w:val="00CA6113"/>
    <w:rsid w:val="00CA69A2"/>
    <w:rsid w:val="00CB0A3C"/>
    <w:rsid w:val="00CB0AB1"/>
    <w:rsid w:val="00CB0C0C"/>
    <w:rsid w:val="00CB1743"/>
    <w:rsid w:val="00CB3229"/>
    <w:rsid w:val="00CB4069"/>
    <w:rsid w:val="00CB42DD"/>
    <w:rsid w:val="00CB5692"/>
    <w:rsid w:val="00CB5725"/>
    <w:rsid w:val="00CB5F44"/>
    <w:rsid w:val="00CC14A5"/>
    <w:rsid w:val="00CC18EB"/>
    <w:rsid w:val="00CC1BDB"/>
    <w:rsid w:val="00CC1F64"/>
    <w:rsid w:val="00CC3F0E"/>
    <w:rsid w:val="00CC43AD"/>
    <w:rsid w:val="00CC46E2"/>
    <w:rsid w:val="00CC4D5C"/>
    <w:rsid w:val="00CC5F8B"/>
    <w:rsid w:val="00CC610F"/>
    <w:rsid w:val="00CC6BB0"/>
    <w:rsid w:val="00CC71C0"/>
    <w:rsid w:val="00CD05F1"/>
    <w:rsid w:val="00CD13FC"/>
    <w:rsid w:val="00CD2780"/>
    <w:rsid w:val="00CD58F3"/>
    <w:rsid w:val="00CD6164"/>
    <w:rsid w:val="00CD658C"/>
    <w:rsid w:val="00CD6789"/>
    <w:rsid w:val="00CD7043"/>
    <w:rsid w:val="00CD75CC"/>
    <w:rsid w:val="00CD79B0"/>
    <w:rsid w:val="00CD7A11"/>
    <w:rsid w:val="00CE10D3"/>
    <w:rsid w:val="00CE384A"/>
    <w:rsid w:val="00CE41D5"/>
    <w:rsid w:val="00CE5D54"/>
    <w:rsid w:val="00CE5E04"/>
    <w:rsid w:val="00CE5EEC"/>
    <w:rsid w:val="00CE62C5"/>
    <w:rsid w:val="00CF12D8"/>
    <w:rsid w:val="00CF29ED"/>
    <w:rsid w:val="00CF358D"/>
    <w:rsid w:val="00CF474B"/>
    <w:rsid w:val="00CF4941"/>
    <w:rsid w:val="00CF4968"/>
    <w:rsid w:val="00CF757D"/>
    <w:rsid w:val="00CF7AC5"/>
    <w:rsid w:val="00CF7FCF"/>
    <w:rsid w:val="00D02B27"/>
    <w:rsid w:val="00D030EC"/>
    <w:rsid w:val="00D0522D"/>
    <w:rsid w:val="00D05412"/>
    <w:rsid w:val="00D0572C"/>
    <w:rsid w:val="00D07043"/>
    <w:rsid w:val="00D07E3F"/>
    <w:rsid w:val="00D11E8A"/>
    <w:rsid w:val="00D12455"/>
    <w:rsid w:val="00D12480"/>
    <w:rsid w:val="00D127BA"/>
    <w:rsid w:val="00D13298"/>
    <w:rsid w:val="00D14A52"/>
    <w:rsid w:val="00D15828"/>
    <w:rsid w:val="00D159BF"/>
    <w:rsid w:val="00D15E21"/>
    <w:rsid w:val="00D16BEF"/>
    <w:rsid w:val="00D17676"/>
    <w:rsid w:val="00D200A5"/>
    <w:rsid w:val="00D20676"/>
    <w:rsid w:val="00D20F26"/>
    <w:rsid w:val="00D2128F"/>
    <w:rsid w:val="00D21FA6"/>
    <w:rsid w:val="00D24BE7"/>
    <w:rsid w:val="00D2549F"/>
    <w:rsid w:val="00D27642"/>
    <w:rsid w:val="00D27C81"/>
    <w:rsid w:val="00D27E0E"/>
    <w:rsid w:val="00D27F67"/>
    <w:rsid w:val="00D3253F"/>
    <w:rsid w:val="00D33A8E"/>
    <w:rsid w:val="00D34B1D"/>
    <w:rsid w:val="00D35933"/>
    <w:rsid w:val="00D35F61"/>
    <w:rsid w:val="00D3601D"/>
    <w:rsid w:val="00D364F8"/>
    <w:rsid w:val="00D36A84"/>
    <w:rsid w:val="00D41511"/>
    <w:rsid w:val="00D420DD"/>
    <w:rsid w:val="00D4284F"/>
    <w:rsid w:val="00D43261"/>
    <w:rsid w:val="00D459BF"/>
    <w:rsid w:val="00D45CD7"/>
    <w:rsid w:val="00D46902"/>
    <w:rsid w:val="00D46A6F"/>
    <w:rsid w:val="00D51712"/>
    <w:rsid w:val="00D518E1"/>
    <w:rsid w:val="00D526AD"/>
    <w:rsid w:val="00D53293"/>
    <w:rsid w:val="00D54556"/>
    <w:rsid w:val="00D56014"/>
    <w:rsid w:val="00D5748A"/>
    <w:rsid w:val="00D57EA2"/>
    <w:rsid w:val="00D57F99"/>
    <w:rsid w:val="00D628F9"/>
    <w:rsid w:val="00D63D42"/>
    <w:rsid w:val="00D640AB"/>
    <w:rsid w:val="00D650CD"/>
    <w:rsid w:val="00D65549"/>
    <w:rsid w:val="00D65CBC"/>
    <w:rsid w:val="00D667B0"/>
    <w:rsid w:val="00D704DC"/>
    <w:rsid w:val="00D7330C"/>
    <w:rsid w:val="00D75639"/>
    <w:rsid w:val="00D75F0E"/>
    <w:rsid w:val="00D75F69"/>
    <w:rsid w:val="00D7730F"/>
    <w:rsid w:val="00D7737C"/>
    <w:rsid w:val="00D80199"/>
    <w:rsid w:val="00D80EB9"/>
    <w:rsid w:val="00D81E03"/>
    <w:rsid w:val="00D82570"/>
    <w:rsid w:val="00D83935"/>
    <w:rsid w:val="00D8560B"/>
    <w:rsid w:val="00D87D94"/>
    <w:rsid w:val="00D90F56"/>
    <w:rsid w:val="00D9168B"/>
    <w:rsid w:val="00D91B91"/>
    <w:rsid w:val="00D92B67"/>
    <w:rsid w:val="00D92F66"/>
    <w:rsid w:val="00D931A7"/>
    <w:rsid w:val="00D93596"/>
    <w:rsid w:val="00D94980"/>
    <w:rsid w:val="00D951E6"/>
    <w:rsid w:val="00D96322"/>
    <w:rsid w:val="00D9731D"/>
    <w:rsid w:val="00D97DFE"/>
    <w:rsid w:val="00DA00C5"/>
    <w:rsid w:val="00DA05E0"/>
    <w:rsid w:val="00DA2F73"/>
    <w:rsid w:val="00DA33EC"/>
    <w:rsid w:val="00DA44DF"/>
    <w:rsid w:val="00DA524F"/>
    <w:rsid w:val="00DA5278"/>
    <w:rsid w:val="00DA52E8"/>
    <w:rsid w:val="00DA5435"/>
    <w:rsid w:val="00DA5C81"/>
    <w:rsid w:val="00DA7FEB"/>
    <w:rsid w:val="00DB03B7"/>
    <w:rsid w:val="00DB0D80"/>
    <w:rsid w:val="00DB1BAA"/>
    <w:rsid w:val="00DB1FCE"/>
    <w:rsid w:val="00DB2F89"/>
    <w:rsid w:val="00DB3455"/>
    <w:rsid w:val="00DB34CE"/>
    <w:rsid w:val="00DB37B8"/>
    <w:rsid w:val="00DB4606"/>
    <w:rsid w:val="00DB4C20"/>
    <w:rsid w:val="00DB799B"/>
    <w:rsid w:val="00DC09FE"/>
    <w:rsid w:val="00DC1933"/>
    <w:rsid w:val="00DC1BE3"/>
    <w:rsid w:val="00DC2841"/>
    <w:rsid w:val="00DC2ADB"/>
    <w:rsid w:val="00DC3036"/>
    <w:rsid w:val="00DC4222"/>
    <w:rsid w:val="00DC4437"/>
    <w:rsid w:val="00DC663A"/>
    <w:rsid w:val="00DD05D6"/>
    <w:rsid w:val="00DD0F7A"/>
    <w:rsid w:val="00DD12D8"/>
    <w:rsid w:val="00DD1FB5"/>
    <w:rsid w:val="00DD202B"/>
    <w:rsid w:val="00DD305E"/>
    <w:rsid w:val="00DD32BE"/>
    <w:rsid w:val="00DD4C57"/>
    <w:rsid w:val="00DD7599"/>
    <w:rsid w:val="00DD774F"/>
    <w:rsid w:val="00DE0490"/>
    <w:rsid w:val="00DE213C"/>
    <w:rsid w:val="00DE2B8A"/>
    <w:rsid w:val="00DE3058"/>
    <w:rsid w:val="00DE3102"/>
    <w:rsid w:val="00DE4A83"/>
    <w:rsid w:val="00DE4C88"/>
    <w:rsid w:val="00DE50FA"/>
    <w:rsid w:val="00DE7A63"/>
    <w:rsid w:val="00DF00E6"/>
    <w:rsid w:val="00DF48A0"/>
    <w:rsid w:val="00DF53A1"/>
    <w:rsid w:val="00DF599B"/>
    <w:rsid w:val="00DF5E2F"/>
    <w:rsid w:val="00DF614D"/>
    <w:rsid w:val="00E00940"/>
    <w:rsid w:val="00E00E2C"/>
    <w:rsid w:val="00E016EF"/>
    <w:rsid w:val="00E0280E"/>
    <w:rsid w:val="00E030FF"/>
    <w:rsid w:val="00E05593"/>
    <w:rsid w:val="00E0706C"/>
    <w:rsid w:val="00E074DB"/>
    <w:rsid w:val="00E118CB"/>
    <w:rsid w:val="00E11AEA"/>
    <w:rsid w:val="00E11E17"/>
    <w:rsid w:val="00E11FF8"/>
    <w:rsid w:val="00E125C7"/>
    <w:rsid w:val="00E137D9"/>
    <w:rsid w:val="00E14BE8"/>
    <w:rsid w:val="00E15411"/>
    <w:rsid w:val="00E1582C"/>
    <w:rsid w:val="00E17674"/>
    <w:rsid w:val="00E17742"/>
    <w:rsid w:val="00E2016C"/>
    <w:rsid w:val="00E21B33"/>
    <w:rsid w:val="00E22828"/>
    <w:rsid w:val="00E25250"/>
    <w:rsid w:val="00E26CA4"/>
    <w:rsid w:val="00E26EF1"/>
    <w:rsid w:val="00E279C4"/>
    <w:rsid w:val="00E304D6"/>
    <w:rsid w:val="00E30BE4"/>
    <w:rsid w:val="00E3164D"/>
    <w:rsid w:val="00E32DF5"/>
    <w:rsid w:val="00E32EA5"/>
    <w:rsid w:val="00E330AC"/>
    <w:rsid w:val="00E35AAC"/>
    <w:rsid w:val="00E360A2"/>
    <w:rsid w:val="00E368BA"/>
    <w:rsid w:val="00E45404"/>
    <w:rsid w:val="00E459B1"/>
    <w:rsid w:val="00E46737"/>
    <w:rsid w:val="00E47811"/>
    <w:rsid w:val="00E504AF"/>
    <w:rsid w:val="00E5099B"/>
    <w:rsid w:val="00E52C07"/>
    <w:rsid w:val="00E5370B"/>
    <w:rsid w:val="00E602C8"/>
    <w:rsid w:val="00E61738"/>
    <w:rsid w:val="00E61814"/>
    <w:rsid w:val="00E62599"/>
    <w:rsid w:val="00E6260F"/>
    <w:rsid w:val="00E6759D"/>
    <w:rsid w:val="00E732AF"/>
    <w:rsid w:val="00E73E32"/>
    <w:rsid w:val="00E73F1A"/>
    <w:rsid w:val="00E75B27"/>
    <w:rsid w:val="00E80311"/>
    <w:rsid w:val="00E80464"/>
    <w:rsid w:val="00E8182B"/>
    <w:rsid w:val="00E81F9C"/>
    <w:rsid w:val="00E821E6"/>
    <w:rsid w:val="00E827BA"/>
    <w:rsid w:val="00E83416"/>
    <w:rsid w:val="00E839FA"/>
    <w:rsid w:val="00E85300"/>
    <w:rsid w:val="00E85B8B"/>
    <w:rsid w:val="00E866F4"/>
    <w:rsid w:val="00E867EA"/>
    <w:rsid w:val="00E87793"/>
    <w:rsid w:val="00E92D9A"/>
    <w:rsid w:val="00E938DE"/>
    <w:rsid w:val="00E93CA9"/>
    <w:rsid w:val="00E9422E"/>
    <w:rsid w:val="00E95503"/>
    <w:rsid w:val="00E95565"/>
    <w:rsid w:val="00E97DC3"/>
    <w:rsid w:val="00E97F24"/>
    <w:rsid w:val="00EA01A8"/>
    <w:rsid w:val="00EA0C54"/>
    <w:rsid w:val="00EA62EC"/>
    <w:rsid w:val="00EB036B"/>
    <w:rsid w:val="00EB11F9"/>
    <w:rsid w:val="00EB27BB"/>
    <w:rsid w:val="00EB2D3A"/>
    <w:rsid w:val="00EB5099"/>
    <w:rsid w:val="00EB53B3"/>
    <w:rsid w:val="00EB57A6"/>
    <w:rsid w:val="00EB5CB5"/>
    <w:rsid w:val="00EB74CA"/>
    <w:rsid w:val="00EC19B6"/>
    <w:rsid w:val="00EC2305"/>
    <w:rsid w:val="00EC2445"/>
    <w:rsid w:val="00EC2B43"/>
    <w:rsid w:val="00EC3488"/>
    <w:rsid w:val="00EC3922"/>
    <w:rsid w:val="00EC3BCF"/>
    <w:rsid w:val="00EC4455"/>
    <w:rsid w:val="00EC55A2"/>
    <w:rsid w:val="00EC5EB0"/>
    <w:rsid w:val="00EC611B"/>
    <w:rsid w:val="00EC6DCF"/>
    <w:rsid w:val="00EC6EF5"/>
    <w:rsid w:val="00EC71B6"/>
    <w:rsid w:val="00ED0A9C"/>
    <w:rsid w:val="00ED1090"/>
    <w:rsid w:val="00ED31B4"/>
    <w:rsid w:val="00ED3EB2"/>
    <w:rsid w:val="00ED699D"/>
    <w:rsid w:val="00ED7ECD"/>
    <w:rsid w:val="00EE13DA"/>
    <w:rsid w:val="00EE205B"/>
    <w:rsid w:val="00EE2946"/>
    <w:rsid w:val="00EE3CF8"/>
    <w:rsid w:val="00EE4EEE"/>
    <w:rsid w:val="00EE5694"/>
    <w:rsid w:val="00EE6340"/>
    <w:rsid w:val="00EE7818"/>
    <w:rsid w:val="00EF06A4"/>
    <w:rsid w:val="00EF0B8C"/>
    <w:rsid w:val="00EF13D4"/>
    <w:rsid w:val="00EF1AB8"/>
    <w:rsid w:val="00EF283C"/>
    <w:rsid w:val="00EF2AF8"/>
    <w:rsid w:val="00EF4819"/>
    <w:rsid w:val="00EF55E8"/>
    <w:rsid w:val="00EF6F39"/>
    <w:rsid w:val="00EF70FC"/>
    <w:rsid w:val="00EF7259"/>
    <w:rsid w:val="00EF78E5"/>
    <w:rsid w:val="00EF7F09"/>
    <w:rsid w:val="00F009DD"/>
    <w:rsid w:val="00F022E6"/>
    <w:rsid w:val="00F02C60"/>
    <w:rsid w:val="00F03421"/>
    <w:rsid w:val="00F042D7"/>
    <w:rsid w:val="00F052B6"/>
    <w:rsid w:val="00F0593C"/>
    <w:rsid w:val="00F060DF"/>
    <w:rsid w:val="00F062E7"/>
    <w:rsid w:val="00F075BE"/>
    <w:rsid w:val="00F10D47"/>
    <w:rsid w:val="00F12005"/>
    <w:rsid w:val="00F1339C"/>
    <w:rsid w:val="00F1345C"/>
    <w:rsid w:val="00F13763"/>
    <w:rsid w:val="00F1384B"/>
    <w:rsid w:val="00F13FBB"/>
    <w:rsid w:val="00F151FF"/>
    <w:rsid w:val="00F155AA"/>
    <w:rsid w:val="00F15643"/>
    <w:rsid w:val="00F2173D"/>
    <w:rsid w:val="00F24D7D"/>
    <w:rsid w:val="00F25DC6"/>
    <w:rsid w:val="00F26138"/>
    <w:rsid w:val="00F270D0"/>
    <w:rsid w:val="00F30102"/>
    <w:rsid w:val="00F30383"/>
    <w:rsid w:val="00F3189D"/>
    <w:rsid w:val="00F31FAC"/>
    <w:rsid w:val="00F3451D"/>
    <w:rsid w:val="00F34CE2"/>
    <w:rsid w:val="00F34F85"/>
    <w:rsid w:val="00F36328"/>
    <w:rsid w:val="00F36731"/>
    <w:rsid w:val="00F36F6F"/>
    <w:rsid w:val="00F37265"/>
    <w:rsid w:val="00F400FC"/>
    <w:rsid w:val="00F41935"/>
    <w:rsid w:val="00F45DEE"/>
    <w:rsid w:val="00F4666B"/>
    <w:rsid w:val="00F5042B"/>
    <w:rsid w:val="00F52507"/>
    <w:rsid w:val="00F53195"/>
    <w:rsid w:val="00F54355"/>
    <w:rsid w:val="00F548CA"/>
    <w:rsid w:val="00F5626D"/>
    <w:rsid w:val="00F563CC"/>
    <w:rsid w:val="00F57764"/>
    <w:rsid w:val="00F604C8"/>
    <w:rsid w:val="00F61577"/>
    <w:rsid w:val="00F62061"/>
    <w:rsid w:val="00F628E0"/>
    <w:rsid w:val="00F63A3D"/>
    <w:rsid w:val="00F63AE6"/>
    <w:rsid w:val="00F64A0D"/>
    <w:rsid w:val="00F66443"/>
    <w:rsid w:val="00F706FE"/>
    <w:rsid w:val="00F71424"/>
    <w:rsid w:val="00F71A00"/>
    <w:rsid w:val="00F73826"/>
    <w:rsid w:val="00F75372"/>
    <w:rsid w:val="00F75C4B"/>
    <w:rsid w:val="00F805E3"/>
    <w:rsid w:val="00F819CB"/>
    <w:rsid w:val="00F84170"/>
    <w:rsid w:val="00F8471C"/>
    <w:rsid w:val="00F8495C"/>
    <w:rsid w:val="00F862D5"/>
    <w:rsid w:val="00F86CA8"/>
    <w:rsid w:val="00F87FB9"/>
    <w:rsid w:val="00F919B9"/>
    <w:rsid w:val="00F91ACF"/>
    <w:rsid w:val="00F91C86"/>
    <w:rsid w:val="00F93760"/>
    <w:rsid w:val="00F95507"/>
    <w:rsid w:val="00FA00CD"/>
    <w:rsid w:val="00FA16DD"/>
    <w:rsid w:val="00FA17FA"/>
    <w:rsid w:val="00FA2A49"/>
    <w:rsid w:val="00FA3AD7"/>
    <w:rsid w:val="00FA3D82"/>
    <w:rsid w:val="00FA3E18"/>
    <w:rsid w:val="00FA64FD"/>
    <w:rsid w:val="00FA7402"/>
    <w:rsid w:val="00FB2F4C"/>
    <w:rsid w:val="00FB3698"/>
    <w:rsid w:val="00FB3BD8"/>
    <w:rsid w:val="00FB6322"/>
    <w:rsid w:val="00FB76AD"/>
    <w:rsid w:val="00FB7C59"/>
    <w:rsid w:val="00FC1A90"/>
    <w:rsid w:val="00FC26D1"/>
    <w:rsid w:val="00FC3478"/>
    <w:rsid w:val="00FC3B1C"/>
    <w:rsid w:val="00FC4A25"/>
    <w:rsid w:val="00FC50CB"/>
    <w:rsid w:val="00FC5101"/>
    <w:rsid w:val="00FC547A"/>
    <w:rsid w:val="00FC6B97"/>
    <w:rsid w:val="00FD0B91"/>
    <w:rsid w:val="00FD26F5"/>
    <w:rsid w:val="00FD49DB"/>
    <w:rsid w:val="00FD717A"/>
    <w:rsid w:val="00FD7F30"/>
    <w:rsid w:val="00FE04DC"/>
    <w:rsid w:val="00FE1C4B"/>
    <w:rsid w:val="00FE2E51"/>
    <w:rsid w:val="00FE33CF"/>
    <w:rsid w:val="00FE3925"/>
    <w:rsid w:val="00FE51AB"/>
    <w:rsid w:val="00FE5844"/>
    <w:rsid w:val="00FE7CCC"/>
    <w:rsid w:val="00FE7ED5"/>
    <w:rsid w:val="00FE7FA6"/>
    <w:rsid w:val="00FEE076"/>
    <w:rsid w:val="00FF0631"/>
    <w:rsid w:val="00FF1100"/>
    <w:rsid w:val="00FF14E4"/>
    <w:rsid w:val="00FF19BA"/>
    <w:rsid w:val="00FF1F0B"/>
    <w:rsid w:val="00FF227A"/>
    <w:rsid w:val="00FF2DFC"/>
    <w:rsid w:val="00FF6931"/>
    <w:rsid w:val="00FF6D0B"/>
    <w:rsid w:val="0102C5C8"/>
    <w:rsid w:val="011F0FF5"/>
    <w:rsid w:val="012FFD9F"/>
    <w:rsid w:val="01351C51"/>
    <w:rsid w:val="014A0465"/>
    <w:rsid w:val="016549B0"/>
    <w:rsid w:val="016F7421"/>
    <w:rsid w:val="01782D4E"/>
    <w:rsid w:val="017C8E1D"/>
    <w:rsid w:val="01A51467"/>
    <w:rsid w:val="01AD0ADA"/>
    <w:rsid w:val="01BCA40E"/>
    <w:rsid w:val="01FE3FA2"/>
    <w:rsid w:val="01FF237B"/>
    <w:rsid w:val="02080D1A"/>
    <w:rsid w:val="0232373B"/>
    <w:rsid w:val="02374AE1"/>
    <w:rsid w:val="0265325E"/>
    <w:rsid w:val="0265937B"/>
    <w:rsid w:val="02797196"/>
    <w:rsid w:val="02A98A69"/>
    <w:rsid w:val="02E07282"/>
    <w:rsid w:val="02FF0450"/>
    <w:rsid w:val="0315A26D"/>
    <w:rsid w:val="032A43E7"/>
    <w:rsid w:val="0334D6F2"/>
    <w:rsid w:val="03447717"/>
    <w:rsid w:val="035F784D"/>
    <w:rsid w:val="03925542"/>
    <w:rsid w:val="03C2F6B1"/>
    <w:rsid w:val="03D7D067"/>
    <w:rsid w:val="03DC1495"/>
    <w:rsid w:val="041EA566"/>
    <w:rsid w:val="043489D9"/>
    <w:rsid w:val="04455ACA"/>
    <w:rsid w:val="044D10C4"/>
    <w:rsid w:val="045B8797"/>
    <w:rsid w:val="045F11DA"/>
    <w:rsid w:val="04625B5D"/>
    <w:rsid w:val="046B5E12"/>
    <w:rsid w:val="047AB040"/>
    <w:rsid w:val="048D3D11"/>
    <w:rsid w:val="0491E7CC"/>
    <w:rsid w:val="049DEF31"/>
    <w:rsid w:val="04AF9A83"/>
    <w:rsid w:val="04C2BB11"/>
    <w:rsid w:val="04C7143A"/>
    <w:rsid w:val="04E8667A"/>
    <w:rsid w:val="04F02EE9"/>
    <w:rsid w:val="04F58664"/>
    <w:rsid w:val="050BB461"/>
    <w:rsid w:val="050E6399"/>
    <w:rsid w:val="05231445"/>
    <w:rsid w:val="05351BF2"/>
    <w:rsid w:val="05370330"/>
    <w:rsid w:val="053FF0F7"/>
    <w:rsid w:val="0550C04B"/>
    <w:rsid w:val="055A427E"/>
    <w:rsid w:val="055D5EA3"/>
    <w:rsid w:val="056D3BDE"/>
    <w:rsid w:val="05719A3B"/>
    <w:rsid w:val="0582F74B"/>
    <w:rsid w:val="0591DD1E"/>
    <w:rsid w:val="05A3BA05"/>
    <w:rsid w:val="05AA17BC"/>
    <w:rsid w:val="05AB8B64"/>
    <w:rsid w:val="05B87D31"/>
    <w:rsid w:val="05D13A01"/>
    <w:rsid w:val="05DC27F5"/>
    <w:rsid w:val="05F89FA8"/>
    <w:rsid w:val="05FAE23B"/>
    <w:rsid w:val="064674F0"/>
    <w:rsid w:val="06482573"/>
    <w:rsid w:val="0659A7E6"/>
    <w:rsid w:val="0674A4FA"/>
    <w:rsid w:val="069C539A"/>
    <w:rsid w:val="06BB6151"/>
    <w:rsid w:val="07146396"/>
    <w:rsid w:val="0717470A"/>
    <w:rsid w:val="0725BFF9"/>
    <w:rsid w:val="073E7BA6"/>
    <w:rsid w:val="0760D33F"/>
    <w:rsid w:val="07932859"/>
    <w:rsid w:val="07ACE733"/>
    <w:rsid w:val="07C1DA00"/>
    <w:rsid w:val="07E3A252"/>
    <w:rsid w:val="080408EE"/>
    <w:rsid w:val="080F28CA"/>
    <w:rsid w:val="081F924B"/>
    <w:rsid w:val="0820B292"/>
    <w:rsid w:val="08245747"/>
    <w:rsid w:val="0824AC67"/>
    <w:rsid w:val="083C0910"/>
    <w:rsid w:val="083E635F"/>
    <w:rsid w:val="0847DC22"/>
    <w:rsid w:val="085EC031"/>
    <w:rsid w:val="0869B5BB"/>
    <w:rsid w:val="087720EE"/>
    <w:rsid w:val="08A431E8"/>
    <w:rsid w:val="08A7C08D"/>
    <w:rsid w:val="08B270F1"/>
    <w:rsid w:val="08C97DE0"/>
    <w:rsid w:val="08CFA655"/>
    <w:rsid w:val="08D21E89"/>
    <w:rsid w:val="08DADD5A"/>
    <w:rsid w:val="0900AA12"/>
    <w:rsid w:val="09171AE7"/>
    <w:rsid w:val="093DEB56"/>
    <w:rsid w:val="094245DC"/>
    <w:rsid w:val="094CD51F"/>
    <w:rsid w:val="09614869"/>
    <w:rsid w:val="09691E10"/>
    <w:rsid w:val="097D4EC5"/>
    <w:rsid w:val="0986B014"/>
    <w:rsid w:val="09885EE2"/>
    <w:rsid w:val="098D064C"/>
    <w:rsid w:val="098DB123"/>
    <w:rsid w:val="09940537"/>
    <w:rsid w:val="09A29982"/>
    <w:rsid w:val="09B3FE3A"/>
    <w:rsid w:val="09CE52A8"/>
    <w:rsid w:val="09EED680"/>
    <w:rsid w:val="09F048DA"/>
    <w:rsid w:val="09F4B143"/>
    <w:rsid w:val="0A16A726"/>
    <w:rsid w:val="0A287127"/>
    <w:rsid w:val="0A4118A6"/>
    <w:rsid w:val="0A4C0458"/>
    <w:rsid w:val="0A4DA2E3"/>
    <w:rsid w:val="0A5DA1A9"/>
    <w:rsid w:val="0A763BE9"/>
    <w:rsid w:val="0A84738A"/>
    <w:rsid w:val="0A8B5B30"/>
    <w:rsid w:val="0A8DD513"/>
    <w:rsid w:val="0A8F6DD1"/>
    <w:rsid w:val="0A987401"/>
    <w:rsid w:val="0AA7A91E"/>
    <w:rsid w:val="0AA7BF47"/>
    <w:rsid w:val="0ABE8DE1"/>
    <w:rsid w:val="0AC41390"/>
    <w:rsid w:val="0AEE52E4"/>
    <w:rsid w:val="0AF944F8"/>
    <w:rsid w:val="0B087ACC"/>
    <w:rsid w:val="0B261FE2"/>
    <w:rsid w:val="0B323329"/>
    <w:rsid w:val="0B3E5B0F"/>
    <w:rsid w:val="0B4F033C"/>
    <w:rsid w:val="0B733B30"/>
    <w:rsid w:val="0B770E6F"/>
    <w:rsid w:val="0B77BBE0"/>
    <w:rsid w:val="0B8BA1FA"/>
    <w:rsid w:val="0B937E8B"/>
    <w:rsid w:val="0BAE2171"/>
    <w:rsid w:val="0BD4158D"/>
    <w:rsid w:val="0BE0F91C"/>
    <w:rsid w:val="0BE319F4"/>
    <w:rsid w:val="0BE56865"/>
    <w:rsid w:val="0BE61CC8"/>
    <w:rsid w:val="0BEAF151"/>
    <w:rsid w:val="0C011EA2"/>
    <w:rsid w:val="0C360418"/>
    <w:rsid w:val="0C45A335"/>
    <w:rsid w:val="0C63293C"/>
    <w:rsid w:val="0C659372"/>
    <w:rsid w:val="0C6D6D42"/>
    <w:rsid w:val="0C7769F1"/>
    <w:rsid w:val="0C84D037"/>
    <w:rsid w:val="0C89D498"/>
    <w:rsid w:val="0CA2A5BD"/>
    <w:rsid w:val="0CBC0DA0"/>
    <w:rsid w:val="0CE65941"/>
    <w:rsid w:val="0CF1725B"/>
    <w:rsid w:val="0D0C2B9B"/>
    <w:rsid w:val="0D164B62"/>
    <w:rsid w:val="0D40F249"/>
    <w:rsid w:val="0D42B4D2"/>
    <w:rsid w:val="0D4DF24E"/>
    <w:rsid w:val="0D613035"/>
    <w:rsid w:val="0D61CADA"/>
    <w:rsid w:val="0D84B3A6"/>
    <w:rsid w:val="0D9CEF03"/>
    <w:rsid w:val="0DAC089D"/>
    <w:rsid w:val="0DAF02B1"/>
    <w:rsid w:val="0DE95702"/>
    <w:rsid w:val="0E0458B7"/>
    <w:rsid w:val="0E0ECC80"/>
    <w:rsid w:val="0E21A860"/>
    <w:rsid w:val="0E398A15"/>
    <w:rsid w:val="0E401B8E"/>
    <w:rsid w:val="0E722BCB"/>
    <w:rsid w:val="0E778999"/>
    <w:rsid w:val="0E8AA209"/>
    <w:rsid w:val="0E8F4488"/>
    <w:rsid w:val="0E926023"/>
    <w:rsid w:val="0E92D622"/>
    <w:rsid w:val="0ECCA5EC"/>
    <w:rsid w:val="0EDCC2AA"/>
    <w:rsid w:val="0EDE2AB2"/>
    <w:rsid w:val="0EEF7620"/>
    <w:rsid w:val="0F2CAE91"/>
    <w:rsid w:val="0F7DB773"/>
    <w:rsid w:val="0F881BD3"/>
    <w:rsid w:val="0F95771C"/>
    <w:rsid w:val="0FAF950F"/>
    <w:rsid w:val="0FBA6F59"/>
    <w:rsid w:val="0FC47BC2"/>
    <w:rsid w:val="0FCA27A7"/>
    <w:rsid w:val="0FDF3246"/>
    <w:rsid w:val="0FE23862"/>
    <w:rsid w:val="0FE67E07"/>
    <w:rsid w:val="0FFA319D"/>
    <w:rsid w:val="101BD744"/>
    <w:rsid w:val="102494D1"/>
    <w:rsid w:val="10272D3C"/>
    <w:rsid w:val="1049BD13"/>
    <w:rsid w:val="104D1AA9"/>
    <w:rsid w:val="10574CE1"/>
    <w:rsid w:val="10589149"/>
    <w:rsid w:val="106171C9"/>
    <w:rsid w:val="107FBDFC"/>
    <w:rsid w:val="108E2D13"/>
    <w:rsid w:val="10A0F223"/>
    <w:rsid w:val="10D48FC5"/>
    <w:rsid w:val="10E2A145"/>
    <w:rsid w:val="10F27D14"/>
    <w:rsid w:val="1100DF78"/>
    <w:rsid w:val="1102365B"/>
    <w:rsid w:val="1127AA50"/>
    <w:rsid w:val="114B6570"/>
    <w:rsid w:val="1161933F"/>
    <w:rsid w:val="118F70ED"/>
    <w:rsid w:val="11A34C17"/>
    <w:rsid w:val="11B78CBB"/>
    <w:rsid w:val="11C71946"/>
    <w:rsid w:val="11D402D2"/>
    <w:rsid w:val="11EE4B36"/>
    <w:rsid w:val="121B07A1"/>
    <w:rsid w:val="1228291F"/>
    <w:rsid w:val="124415ED"/>
    <w:rsid w:val="124BF94D"/>
    <w:rsid w:val="12555E4C"/>
    <w:rsid w:val="1266814D"/>
    <w:rsid w:val="128D12A0"/>
    <w:rsid w:val="129E2227"/>
    <w:rsid w:val="12C0FB76"/>
    <w:rsid w:val="12CC43BC"/>
    <w:rsid w:val="12F0878A"/>
    <w:rsid w:val="12F95346"/>
    <w:rsid w:val="13030F70"/>
    <w:rsid w:val="13071131"/>
    <w:rsid w:val="130D1273"/>
    <w:rsid w:val="132AE86E"/>
    <w:rsid w:val="13340103"/>
    <w:rsid w:val="13430D36"/>
    <w:rsid w:val="1348A9B5"/>
    <w:rsid w:val="13520896"/>
    <w:rsid w:val="13544BD8"/>
    <w:rsid w:val="139C5061"/>
    <w:rsid w:val="13BFCEA5"/>
    <w:rsid w:val="13C21514"/>
    <w:rsid w:val="13CB4677"/>
    <w:rsid w:val="13E3ECA1"/>
    <w:rsid w:val="13E8E898"/>
    <w:rsid w:val="13FA213C"/>
    <w:rsid w:val="14035582"/>
    <w:rsid w:val="14036F00"/>
    <w:rsid w:val="140BA86E"/>
    <w:rsid w:val="140C3087"/>
    <w:rsid w:val="140D2193"/>
    <w:rsid w:val="1433BA83"/>
    <w:rsid w:val="14622811"/>
    <w:rsid w:val="149FD278"/>
    <w:rsid w:val="14B3B80C"/>
    <w:rsid w:val="14CDA2C0"/>
    <w:rsid w:val="14D4504F"/>
    <w:rsid w:val="14E63A20"/>
    <w:rsid w:val="14F50940"/>
    <w:rsid w:val="15137C24"/>
    <w:rsid w:val="151C28B5"/>
    <w:rsid w:val="151EBB98"/>
    <w:rsid w:val="152B6DAF"/>
    <w:rsid w:val="153AA525"/>
    <w:rsid w:val="154A6791"/>
    <w:rsid w:val="15591A0A"/>
    <w:rsid w:val="15643DD2"/>
    <w:rsid w:val="156C82D4"/>
    <w:rsid w:val="1593631E"/>
    <w:rsid w:val="15A460E3"/>
    <w:rsid w:val="15BEFE57"/>
    <w:rsid w:val="15C47F34"/>
    <w:rsid w:val="15E72324"/>
    <w:rsid w:val="161131D8"/>
    <w:rsid w:val="163AB032"/>
    <w:rsid w:val="167EF6D4"/>
    <w:rsid w:val="16829B7E"/>
    <w:rsid w:val="169B9B09"/>
    <w:rsid w:val="16A56000"/>
    <w:rsid w:val="16A76BD2"/>
    <w:rsid w:val="16C15482"/>
    <w:rsid w:val="16C1DE0B"/>
    <w:rsid w:val="16C47BF6"/>
    <w:rsid w:val="16D03323"/>
    <w:rsid w:val="16D132C5"/>
    <w:rsid w:val="17000E33"/>
    <w:rsid w:val="1707D1D0"/>
    <w:rsid w:val="170B0096"/>
    <w:rsid w:val="170FEA46"/>
    <w:rsid w:val="17127431"/>
    <w:rsid w:val="17374670"/>
    <w:rsid w:val="173890AD"/>
    <w:rsid w:val="176D03C9"/>
    <w:rsid w:val="177DF768"/>
    <w:rsid w:val="1798DED9"/>
    <w:rsid w:val="179A5B0F"/>
    <w:rsid w:val="179FD66A"/>
    <w:rsid w:val="17A173A7"/>
    <w:rsid w:val="17AF7E47"/>
    <w:rsid w:val="17BD2AD9"/>
    <w:rsid w:val="17C14A73"/>
    <w:rsid w:val="17F09E65"/>
    <w:rsid w:val="17F1D27D"/>
    <w:rsid w:val="17F7D39E"/>
    <w:rsid w:val="1804C37D"/>
    <w:rsid w:val="1808BA74"/>
    <w:rsid w:val="180D20B5"/>
    <w:rsid w:val="180EA777"/>
    <w:rsid w:val="181557AB"/>
    <w:rsid w:val="182EF51F"/>
    <w:rsid w:val="1856A8BC"/>
    <w:rsid w:val="188231C7"/>
    <w:rsid w:val="18837C59"/>
    <w:rsid w:val="188BA905"/>
    <w:rsid w:val="189762B6"/>
    <w:rsid w:val="18C24077"/>
    <w:rsid w:val="18C49DB5"/>
    <w:rsid w:val="18C54994"/>
    <w:rsid w:val="18DAA406"/>
    <w:rsid w:val="18DFA1AA"/>
    <w:rsid w:val="18E631C4"/>
    <w:rsid w:val="18EB0F5A"/>
    <w:rsid w:val="1917297B"/>
    <w:rsid w:val="1949A7C7"/>
    <w:rsid w:val="1956C538"/>
    <w:rsid w:val="197437F0"/>
    <w:rsid w:val="198ABBBB"/>
    <w:rsid w:val="1998CEFC"/>
    <w:rsid w:val="1999BB36"/>
    <w:rsid w:val="19A799F9"/>
    <w:rsid w:val="19A8F700"/>
    <w:rsid w:val="19AA7374"/>
    <w:rsid w:val="19CA4A42"/>
    <w:rsid w:val="19DE5B06"/>
    <w:rsid w:val="19E6DC52"/>
    <w:rsid w:val="19EA8FA4"/>
    <w:rsid w:val="19FA77A7"/>
    <w:rsid w:val="19FF6D46"/>
    <w:rsid w:val="1A00B68F"/>
    <w:rsid w:val="1A34002F"/>
    <w:rsid w:val="1A3F1AFC"/>
    <w:rsid w:val="1A57EF1D"/>
    <w:rsid w:val="1A629EAE"/>
    <w:rsid w:val="1A75664E"/>
    <w:rsid w:val="1A8BFDA8"/>
    <w:rsid w:val="1A93D3BE"/>
    <w:rsid w:val="1AA270A9"/>
    <w:rsid w:val="1AF00995"/>
    <w:rsid w:val="1B0C08A2"/>
    <w:rsid w:val="1B2FB34A"/>
    <w:rsid w:val="1B3C2266"/>
    <w:rsid w:val="1B418B76"/>
    <w:rsid w:val="1B945D40"/>
    <w:rsid w:val="1BA6A49D"/>
    <w:rsid w:val="1BB4A4BC"/>
    <w:rsid w:val="1BCDEFB0"/>
    <w:rsid w:val="1BD9BA89"/>
    <w:rsid w:val="1BDB95CA"/>
    <w:rsid w:val="1BF6D987"/>
    <w:rsid w:val="1BFCEA56"/>
    <w:rsid w:val="1C190CEF"/>
    <w:rsid w:val="1C311AB0"/>
    <w:rsid w:val="1C31212A"/>
    <w:rsid w:val="1C3F2643"/>
    <w:rsid w:val="1C4525EF"/>
    <w:rsid w:val="1C574789"/>
    <w:rsid w:val="1CAA4347"/>
    <w:rsid w:val="1CBFAB8D"/>
    <w:rsid w:val="1CD6DB28"/>
    <w:rsid w:val="1CE287FB"/>
    <w:rsid w:val="1CF1DD02"/>
    <w:rsid w:val="1CFFC5DE"/>
    <w:rsid w:val="1D10E12E"/>
    <w:rsid w:val="1D27EAE6"/>
    <w:rsid w:val="1D2B4954"/>
    <w:rsid w:val="1D60C7B7"/>
    <w:rsid w:val="1D6628FD"/>
    <w:rsid w:val="1D7A53FF"/>
    <w:rsid w:val="1D940D1A"/>
    <w:rsid w:val="1D980ED8"/>
    <w:rsid w:val="1DA933F4"/>
    <w:rsid w:val="1DCA8CFD"/>
    <w:rsid w:val="1DD6CA55"/>
    <w:rsid w:val="1DE36662"/>
    <w:rsid w:val="1DEE2613"/>
    <w:rsid w:val="1DFC537E"/>
    <w:rsid w:val="1E061CC0"/>
    <w:rsid w:val="1E130707"/>
    <w:rsid w:val="1E180496"/>
    <w:rsid w:val="1E438981"/>
    <w:rsid w:val="1E455FD2"/>
    <w:rsid w:val="1E556160"/>
    <w:rsid w:val="1E6ABE03"/>
    <w:rsid w:val="1EABDE07"/>
    <w:rsid w:val="1EC6FE1D"/>
    <w:rsid w:val="1EE673C8"/>
    <w:rsid w:val="1EEB0316"/>
    <w:rsid w:val="1EF3283D"/>
    <w:rsid w:val="1F09DEAB"/>
    <w:rsid w:val="1F0FCA61"/>
    <w:rsid w:val="1F131554"/>
    <w:rsid w:val="1F18B33D"/>
    <w:rsid w:val="1F204BF8"/>
    <w:rsid w:val="1F24936E"/>
    <w:rsid w:val="1F348B18"/>
    <w:rsid w:val="1F429CDF"/>
    <w:rsid w:val="1F4EE32E"/>
    <w:rsid w:val="1F62670B"/>
    <w:rsid w:val="1F698049"/>
    <w:rsid w:val="1F6E5DD5"/>
    <w:rsid w:val="1F742013"/>
    <w:rsid w:val="1F8690C1"/>
    <w:rsid w:val="1F8D27E4"/>
    <w:rsid w:val="1F8EF6A2"/>
    <w:rsid w:val="1FCE4909"/>
    <w:rsid w:val="1FD3B9B9"/>
    <w:rsid w:val="1FDE2083"/>
    <w:rsid w:val="200AD63D"/>
    <w:rsid w:val="20126F6E"/>
    <w:rsid w:val="20520D5C"/>
    <w:rsid w:val="20588D46"/>
    <w:rsid w:val="2062EA16"/>
    <w:rsid w:val="20637221"/>
    <w:rsid w:val="206511C4"/>
    <w:rsid w:val="2067CE63"/>
    <w:rsid w:val="208E5BCA"/>
    <w:rsid w:val="20911628"/>
    <w:rsid w:val="2096A2E6"/>
    <w:rsid w:val="2097F9D0"/>
    <w:rsid w:val="209A96D9"/>
    <w:rsid w:val="20D05B79"/>
    <w:rsid w:val="20D95150"/>
    <w:rsid w:val="20D97A2C"/>
    <w:rsid w:val="20E5D16B"/>
    <w:rsid w:val="20EA91A9"/>
    <w:rsid w:val="212BB541"/>
    <w:rsid w:val="2167FD1C"/>
    <w:rsid w:val="2171B582"/>
    <w:rsid w:val="2173BB6A"/>
    <w:rsid w:val="2182ED67"/>
    <w:rsid w:val="2183D245"/>
    <w:rsid w:val="218B72AB"/>
    <w:rsid w:val="218E5C56"/>
    <w:rsid w:val="219649AE"/>
    <w:rsid w:val="219FA007"/>
    <w:rsid w:val="21A9AD68"/>
    <w:rsid w:val="21D497A9"/>
    <w:rsid w:val="21D72B0C"/>
    <w:rsid w:val="21D83B41"/>
    <w:rsid w:val="21D9D83F"/>
    <w:rsid w:val="21F34235"/>
    <w:rsid w:val="2259438B"/>
    <w:rsid w:val="2265A417"/>
    <w:rsid w:val="226637C6"/>
    <w:rsid w:val="2270E4D2"/>
    <w:rsid w:val="228B59E1"/>
    <w:rsid w:val="22AFA9CA"/>
    <w:rsid w:val="22B66369"/>
    <w:rsid w:val="22BCDB96"/>
    <w:rsid w:val="22D25676"/>
    <w:rsid w:val="22D7B277"/>
    <w:rsid w:val="22D9C43A"/>
    <w:rsid w:val="22E7312E"/>
    <w:rsid w:val="22EDE943"/>
    <w:rsid w:val="230DD687"/>
    <w:rsid w:val="2322D677"/>
    <w:rsid w:val="2324B0B9"/>
    <w:rsid w:val="232CF44F"/>
    <w:rsid w:val="232ECDB6"/>
    <w:rsid w:val="2337A241"/>
    <w:rsid w:val="2339D1C7"/>
    <w:rsid w:val="2346CEAF"/>
    <w:rsid w:val="23525421"/>
    <w:rsid w:val="235CB841"/>
    <w:rsid w:val="23611E86"/>
    <w:rsid w:val="2380D1B9"/>
    <w:rsid w:val="238FF180"/>
    <w:rsid w:val="23957A42"/>
    <w:rsid w:val="23AED334"/>
    <w:rsid w:val="23C59991"/>
    <w:rsid w:val="23C9FF73"/>
    <w:rsid w:val="23CDA717"/>
    <w:rsid w:val="23D07AEC"/>
    <w:rsid w:val="23FF791C"/>
    <w:rsid w:val="2401971D"/>
    <w:rsid w:val="240B6C27"/>
    <w:rsid w:val="2419C6D6"/>
    <w:rsid w:val="242903AC"/>
    <w:rsid w:val="244FCE3A"/>
    <w:rsid w:val="247BFE1F"/>
    <w:rsid w:val="24B86941"/>
    <w:rsid w:val="24D222C9"/>
    <w:rsid w:val="24D61730"/>
    <w:rsid w:val="24E76E7C"/>
    <w:rsid w:val="24FE1E0D"/>
    <w:rsid w:val="250ECBCE"/>
    <w:rsid w:val="2524B22E"/>
    <w:rsid w:val="25260D4F"/>
    <w:rsid w:val="2534AC2D"/>
    <w:rsid w:val="2534FFA8"/>
    <w:rsid w:val="2567B169"/>
    <w:rsid w:val="256B398E"/>
    <w:rsid w:val="258E78CC"/>
    <w:rsid w:val="25B59737"/>
    <w:rsid w:val="26294D2E"/>
    <w:rsid w:val="2631B5C7"/>
    <w:rsid w:val="2668C2B9"/>
    <w:rsid w:val="2698B0D5"/>
    <w:rsid w:val="26ACFF84"/>
    <w:rsid w:val="26BC5507"/>
    <w:rsid w:val="26C7489D"/>
    <w:rsid w:val="26EABE0E"/>
    <w:rsid w:val="26F423EC"/>
    <w:rsid w:val="2708A3E1"/>
    <w:rsid w:val="2714C71F"/>
    <w:rsid w:val="271CEF98"/>
    <w:rsid w:val="271D1B82"/>
    <w:rsid w:val="275CBED2"/>
    <w:rsid w:val="276A844B"/>
    <w:rsid w:val="27787F53"/>
    <w:rsid w:val="27B4AB18"/>
    <w:rsid w:val="27ED9F43"/>
    <w:rsid w:val="28080A39"/>
    <w:rsid w:val="2812C077"/>
    <w:rsid w:val="2818278D"/>
    <w:rsid w:val="283FD2E1"/>
    <w:rsid w:val="284A7B13"/>
    <w:rsid w:val="2859B7EB"/>
    <w:rsid w:val="2875E459"/>
    <w:rsid w:val="28769A05"/>
    <w:rsid w:val="28895081"/>
    <w:rsid w:val="288FF48B"/>
    <w:rsid w:val="28A66909"/>
    <w:rsid w:val="28A9F3E5"/>
    <w:rsid w:val="28B8BFF9"/>
    <w:rsid w:val="28C1B824"/>
    <w:rsid w:val="28C925EF"/>
    <w:rsid w:val="28EC1A65"/>
    <w:rsid w:val="28F42093"/>
    <w:rsid w:val="29122849"/>
    <w:rsid w:val="291EBCF7"/>
    <w:rsid w:val="291EF856"/>
    <w:rsid w:val="293A2F83"/>
    <w:rsid w:val="293D2FE0"/>
    <w:rsid w:val="2965792B"/>
    <w:rsid w:val="29BAB39F"/>
    <w:rsid w:val="29DADF19"/>
    <w:rsid w:val="29EB7F2B"/>
    <w:rsid w:val="29F2CA57"/>
    <w:rsid w:val="2A078FDB"/>
    <w:rsid w:val="2A0EB0A9"/>
    <w:rsid w:val="2A13449E"/>
    <w:rsid w:val="2A2E1E27"/>
    <w:rsid w:val="2A338055"/>
    <w:rsid w:val="2A3955D2"/>
    <w:rsid w:val="2A41924F"/>
    <w:rsid w:val="2A449C30"/>
    <w:rsid w:val="2A6C4DE1"/>
    <w:rsid w:val="2A714896"/>
    <w:rsid w:val="2A81610D"/>
    <w:rsid w:val="2A8AE852"/>
    <w:rsid w:val="2AA649FE"/>
    <w:rsid w:val="2AAAFAA0"/>
    <w:rsid w:val="2ABD8DC0"/>
    <w:rsid w:val="2AD3A97A"/>
    <w:rsid w:val="2B106E35"/>
    <w:rsid w:val="2B1FB813"/>
    <w:rsid w:val="2B380634"/>
    <w:rsid w:val="2B41BA93"/>
    <w:rsid w:val="2B54E6BC"/>
    <w:rsid w:val="2B602613"/>
    <w:rsid w:val="2B64CD7C"/>
    <w:rsid w:val="2B807E5E"/>
    <w:rsid w:val="2B943066"/>
    <w:rsid w:val="2BA743B1"/>
    <w:rsid w:val="2BC1BF8E"/>
    <w:rsid w:val="2BCB8427"/>
    <w:rsid w:val="2BE84CA7"/>
    <w:rsid w:val="2BEFAAD4"/>
    <w:rsid w:val="2C3881B0"/>
    <w:rsid w:val="2C46CB01"/>
    <w:rsid w:val="2C56517E"/>
    <w:rsid w:val="2C6AFA7A"/>
    <w:rsid w:val="2C6F2022"/>
    <w:rsid w:val="2C7BB9B9"/>
    <w:rsid w:val="2CB6970A"/>
    <w:rsid w:val="2CBF2614"/>
    <w:rsid w:val="2CC3A7E0"/>
    <w:rsid w:val="2CE5CB29"/>
    <w:rsid w:val="2CECFEF2"/>
    <w:rsid w:val="2CEE5D4C"/>
    <w:rsid w:val="2CF1E27F"/>
    <w:rsid w:val="2CF51B6A"/>
    <w:rsid w:val="2D218309"/>
    <w:rsid w:val="2D4AC283"/>
    <w:rsid w:val="2D4B1AC2"/>
    <w:rsid w:val="2D577B31"/>
    <w:rsid w:val="2D64A69C"/>
    <w:rsid w:val="2D74EED3"/>
    <w:rsid w:val="2D8DE2F4"/>
    <w:rsid w:val="2D9EB1D7"/>
    <w:rsid w:val="2DCECC87"/>
    <w:rsid w:val="2DE6F6F9"/>
    <w:rsid w:val="2DF221DF"/>
    <w:rsid w:val="2E1167CF"/>
    <w:rsid w:val="2E13A3B6"/>
    <w:rsid w:val="2E3C6EA4"/>
    <w:rsid w:val="2E5ABBB4"/>
    <w:rsid w:val="2E5CDDC5"/>
    <w:rsid w:val="2E6D22F3"/>
    <w:rsid w:val="2EA3D12D"/>
    <w:rsid w:val="2EC8F96F"/>
    <w:rsid w:val="2ECB5B29"/>
    <w:rsid w:val="2ECF17AC"/>
    <w:rsid w:val="2EE6A438"/>
    <w:rsid w:val="2F172536"/>
    <w:rsid w:val="2F1DA6C8"/>
    <w:rsid w:val="2F1EB137"/>
    <w:rsid w:val="2F2F08F2"/>
    <w:rsid w:val="2F3A8238"/>
    <w:rsid w:val="2F569296"/>
    <w:rsid w:val="2F6EDE96"/>
    <w:rsid w:val="2F7CDB5D"/>
    <w:rsid w:val="2F8DF240"/>
    <w:rsid w:val="2F8E79C5"/>
    <w:rsid w:val="2F9626FE"/>
    <w:rsid w:val="2FBCC0C2"/>
    <w:rsid w:val="2FCB1442"/>
    <w:rsid w:val="30009A10"/>
    <w:rsid w:val="3013609A"/>
    <w:rsid w:val="301C403E"/>
    <w:rsid w:val="303BC2FC"/>
    <w:rsid w:val="3049F59F"/>
    <w:rsid w:val="304D8898"/>
    <w:rsid w:val="3050E313"/>
    <w:rsid w:val="30511621"/>
    <w:rsid w:val="30517E75"/>
    <w:rsid w:val="30670409"/>
    <w:rsid w:val="3068AAE7"/>
    <w:rsid w:val="306AE635"/>
    <w:rsid w:val="308D9908"/>
    <w:rsid w:val="309579F1"/>
    <w:rsid w:val="309FB7D9"/>
    <w:rsid w:val="30BDCD76"/>
    <w:rsid w:val="30D0273F"/>
    <w:rsid w:val="30D250D8"/>
    <w:rsid w:val="311E9951"/>
    <w:rsid w:val="312A4A26"/>
    <w:rsid w:val="31349491"/>
    <w:rsid w:val="31471ABC"/>
    <w:rsid w:val="314E7F8A"/>
    <w:rsid w:val="3152EDB0"/>
    <w:rsid w:val="3165BCF3"/>
    <w:rsid w:val="316A3DEE"/>
    <w:rsid w:val="31791E06"/>
    <w:rsid w:val="317DDE6F"/>
    <w:rsid w:val="31816C01"/>
    <w:rsid w:val="3193A3A6"/>
    <w:rsid w:val="31A747B8"/>
    <w:rsid w:val="31AE2607"/>
    <w:rsid w:val="31BD55A4"/>
    <w:rsid w:val="31CED752"/>
    <w:rsid w:val="31D3790C"/>
    <w:rsid w:val="31E3E435"/>
    <w:rsid w:val="31F53C5C"/>
    <w:rsid w:val="3208E666"/>
    <w:rsid w:val="321AE5F2"/>
    <w:rsid w:val="322D8B3D"/>
    <w:rsid w:val="32320016"/>
    <w:rsid w:val="324810B6"/>
    <w:rsid w:val="324D4F6C"/>
    <w:rsid w:val="3256A237"/>
    <w:rsid w:val="325CFAAB"/>
    <w:rsid w:val="3262E061"/>
    <w:rsid w:val="326BC290"/>
    <w:rsid w:val="326E8029"/>
    <w:rsid w:val="3271C812"/>
    <w:rsid w:val="32B935FC"/>
    <w:rsid w:val="32CB89E4"/>
    <w:rsid w:val="32D064F2"/>
    <w:rsid w:val="32DFDEBC"/>
    <w:rsid w:val="32E6DEC2"/>
    <w:rsid w:val="331150DD"/>
    <w:rsid w:val="33200329"/>
    <w:rsid w:val="333943FF"/>
    <w:rsid w:val="333C6DDA"/>
    <w:rsid w:val="33431819"/>
    <w:rsid w:val="33435B4D"/>
    <w:rsid w:val="3344D487"/>
    <w:rsid w:val="3362D3EF"/>
    <w:rsid w:val="339BB8AD"/>
    <w:rsid w:val="33B6E355"/>
    <w:rsid w:val="33C15D94"/>
    <w:rsid w:val="33D0A28E"/>
    <w:rsid w:val="33FE698A"/>
    <w:rsid w:val="3406791F"/>
    <w:rsid w:val="340DC08A"/>
    <w:rsid w:val="34225C61"/>
    <w:rsid w:val="342A2ADC"/>
    <w:rsid w:val="3434E17F"/>
    <w:rsid w:val="3444A6BB"/>
    <w:rsid w:val="344FC3ED"/>
    <w:rsid w:val="345145D1"/>
    <w:rsid w:val="347BAF1D"/>
    <w:rsid w:val="34A0ABBD"/>
    <w:rsid w:val="34A32C86"/>
    <w:rsid w:val="34BBD38A"/>
    <w:rsid w:val="34C9BAAB"/>
    <w:rsid w:val="34E5DDE6"/>
    <w:rsid w:val="34EBF3F4"/>
    <w:rsid w:val="34F29EBC"/>
    <w:rsid w:val="34F80EBC"/>
    <w:rsid w:val="35074BCC"/>
    <w:rsid w:val="35098788"/>
    <w:rsid w:val="3526DED3"/>
    <w:rsid w:val="352EA554"/>
    <w:rsid w:val="353A92E0"/>
    <w:rsid w:val="355E034C"/>
    <w:rsid w:val="35702616"/>
    <w:rsid w:val="357353D4"/>
    <w:rsid w:val="3580128D"/>
    <w:rsid w:val="3588B777"/>
    <w:rsid w:val="359E3421"/>
    <w:rsid w:val="359F9609"/>
    <w:rsid w:val="35B896E4"/>
    <w:rsid w:val="35BE2CC2"/>
    <w:rsid w:val="35EFFD2A"/>
    <w:rsid w:val="35FAE66D"/>
    <w:rsid w:val="360A2050"/>
    <w:rsid w:val="362093B5"/>
    <w:rsid w:val="362313BB"/>
    <w:rsid w:val="362AFEEE"/>
    <w:rsid w:val="362EC716"/>
    <w:rsid w:val="36391E15"/>
    <w:rsid w:val="364D00E1"/>
    <w:rsid w:val="36557591"/>
    <w:rsid w:val="3657A3EB"/>
    <w:rsid w:val="3670D577"/>
    <w:rsid w:val="369A5337"/>
    <w:rsid w:val="36A17E2C"/>
    <w:rsid w:val="36A45050"/>
    <w:rsid w:val="36AEE312"/>
    <w:rsid w:val="36CCE642"/>
    <w:rsid w:val="36CD7465"/>
    <w:rsid w:val="36D5039C"/>
    <w:rsid w:val="36DE1856"/>
    <w:rsid w:val="36E1D23C"/>
    <w:rsid w:val="36E925FE"/>
    <w:rsid w:val="36EDB510"/>
    <w:rsid w:val="36FE9111"/>
    <w:rsid w:val="3709F6DB"/>
    <w:rsid w:val="37230C61"/>
    <w:rsid w:val="3757A9C9"/>
    <w:rsid w:val="37674117"/>
    <w:rsid w:val="3769D065"/>
    <w:rsid w:val="3773BCDA"/>
    <w:rsid w:val="37A21B6C"/>
    <w:rsid w:val="37A7BF23"/>
    <w:rsid w:val="37B3E8F5"/>
    <w:rsid w:val="37BC80FF"/>
    <w:rsid w:val="37C7C435"/>
    <w:rsid w:val="37D03065"/>
    <w:rsid w:val="37D0FFDD"/>
    <w:rsid w:val="37E26130"/>
    <w:rsid w:val="37E4DAF1"/>
    <w:rsid w:val="3802AED8"/>
    <w:rsid w:val="3804B2FA"/>
    <w:rsid w:val="381794CE"/>
    <w:rsid w:val="382EDE77"/>
    <w:rsid w:val="38390679"/>
    <w:rsid w:val="38744605"/>
    <w:rsid w:val="389B954A"/>
    <w:rsid w:val="38A8C9DB"/>
    <w:rsid w:val="38C489A4"/>
    <w:rsid w:val="38F037A6"/>
    <w:rsid w:val="39053291"/>
    <w:rsid w:val="3919EB9D"/>
    <w:rsid w:val="392E13D0"/>
    <w:rsid w:val="39319D91"/>
    <w:rsid w:val="39512AAB"/>
    <w:rsid w:val="3954BA5D"/>
    <w:rsid w:val="39553FE1"/>
    <w:rsid w:val="3956B388"/>
    <w:rsid w:val="396AB74D"/>
    <w:rsid w:val="396B0471"/>
    <w:rsid w:val="396C51BC"/>
    <w:rsid w:val="398480BF"/>
    <w:rsid w:val="398944EF"/>
    <w:rsid w:val="39994154"/>
    <w:rsid w:val="39ACF0F8"/>
    <w:rsid w:val="39B2599D"/>
    <w:rsid w:val="39C1617E"/>
    <w:rsid w:val="39D82D44"/>
    <w:rsid w:val="39FB6C4A"/>
    <w:rsid w:val="39FFE89F"/>
    <w:rsid w:val="39FFFF26"/>
    <w:rsid w:val="3A04484A"/>
    <w:rsid w:val="3A0BAC16"/>
    <w:rsid w:val="3A179EE5"/>
    <w:rsid w:val="3A20BE5D"/>
    <w:rsid w:val="3A25A10F"/>
    <w:rsid w:val="3A6BA5AB"/>
    <w:rsid w:val="3AA4FC2A"/>
    <w:rsid w:val="3AA618B3"/>
    <w:rsid w:val="3ABF04A0"/>
    <w:rsid w:val="3AF24B76"/>
    <w:rsid w:val="3AF9C99A"/>
    <w:rsid w:val="3B2D6D0A"/>
    <w:rsid w:val="3B50B371"/>
    <w:rsid w:val="3B62771C"/>
    <w:rsid w:val="3B6AD573"/>
    <w:rsid w:val="3B79C6BA"/>
    <w:rsid w:val="3B843EF1"/>
    <w:rsid w:val="3B865B75"/>
    <w:rsid w:val="3B953BB8"/>
    <w:rsid w:val="3B96CFEF"/>
    <w:rsid w:val="3BB45AF8"/>
    <w:rsid w:val="3BB4834C"/>
    <w:rsid w:val="3BB8A209"/>
    <w:rsid w:val="3BCF3AC1"/>
    <w:rsid w:val="3BD18FAA"/>
    <w:rsid w:val="3BDD67FE"/>
    <w:rsid w:val="3BE3100B"/>
    <w:rsid w:val="3BEF30BF"/>
    <w:rsid w:val="3BF5422D"/>
    <w:rsid w:val="3BF8882C"/>
    <w:rsid w:val="3C149E44"/>
    <w:rsid w:val="3C24AC3E"/>
    <w:rsid w:val="3C3E4744"/>
    <w:rsid w:val="3C4137A8"/>
    <w:rsid w:val="3C76ACDC"/>
    <w:rsid w:val="3C7B8FDA"/>
    <w:rsid w:val="3C8E544A"/>
    <w:rsid w:val="3C959886"/>
    <w:rsid w:val="3C982EAA"/>
    <w:rsid w:val="3CC6E56F"/>
    <w:rsid w:val="3CD11536"/>
    <w:rsid w:val="3CD76BDB"/>
    <w:rsid w:val="3CE9FA5F"/>
    <w:rsid w:val="3D1B7D49"/>
    <w:rsid w:val="3D244C92"/>
    <w:rsid w:val="3D3698E9"/>
    <w:rsid w:val="3D4D64E3"/>
    <w:rsid w:val="3D5B5C33"/>
    <w:rsid w:val="3DAADFA2"/>
    <w:rsid w:val="3DAEE407"/>
    <w:rsid w:val="3DB7C811"/>
    <w:rsid w:val="3DC9379E"/>
    <w:rsid w:val="3DD41959"/>
    <w:rsid w:val="3DF28D76"/>
    <w:rsid w:val="3DF9B2CE"/>
    <w:rsid w:val="3E127D3D"/>
    <w:rsid w:val="3E1F0279"/>
    <w:rsid w:val="3E70BB09"/>
    <w:rsid w:val="3E8A8146"/>
    <w:rsid w:val="3E90657C"/>
    <w:rsid w:val="3E9DE893"/>
    <w:rsid w:val="3EA1C44F"/>
    <w:rsid w:val="3EB5B01E"/>
    <w:rsid w:val="3EC7236D"/>
    <w:rsid w:val="3ED3BF64"/>
    <w:rsid w:val="3EDB52C5"/>
    <w:rsid w:val="3EFC089C"/>
    <w:rsid w:val="3F02EB1F"/>
    <w:rsid w:val="3F1AA7D1"/>
    <w:rsid w:val="3F395CB0"/>
    <w:rsid w:val="3F6F7652"/>
    <w:rsid w:val="3F7E1E87"/>
    <w:rsid w:val="3F8354B6"/>
    <w:rsid w:val="3F88C997"/>
    <w:rsid w:val="3F9F4A32"/>
    <w:rsid w:val="3FA8E8F3"/>
    <w:rsid w:val="3FAE4D9E"/>
    <w:rsid w:val="3FC72E00"/>
    <w:rsid w:val="3FE45669"/>
    <w:rsid w:val="3FE97593"/>
    <w:rsid w:val="3FEC4A1C"/>
    <w:rsid w:val="400A27EA"/>
    <w:rsid w:val="4010FC83"/>
    <w:rsid w:val="401C2C9D"/>
    <w:rsid w:val="40224DF0"/>
    <w:rsid w:val="403FC644"/>
    <w:rsid w:val="40480DA4"/>
    <w:rsid w:val="40507B37"/>
    <w:rsid w:val="4063CE36"/>
    <w:rsid w:val="4078F7A7"/>
    <w:rsid w:val="4092C175"/>
    <w:rsid w:val="40A4CACB"/>
    <w:rsid w:val="40AD8F9E"/>
    <w:rsid w:val="40B22129"/>
    <w:rsid w:val="40CCD825"/>
    <w:rsid w:val="40CCF13A"/>
    <w:rsid w:val="40CFEB19"/>
    <w:rsid w:val="40F78311"/>
    <w:rsid w:val="412E8456"/>
    <w:rsid w:val="4149ABEB"/>
    <w:rsid w:val="41549048"/>
    <w:rsid w:val="416EB08D"/>
    <w:rsid w:val="418555F0"/>
    <w:rsid w:val="41C710F9"/>
    <w:rsid w:val="41E1FD86"/>
    <w:rsid w:val="41E364F9"/>
    <w:rsid w:val="41F3A6BC"/>
    <w:rsid w:val="420B6026"/>
    <w:rsid w:val="421543A5"/>
    <w:rsid w:val="4222B5BF"/>
    <w:rsid w:val="424ADFD1"/>
    <w:rsid w:val="4256244D"/>
    <w:rsid w:val="4285E393"/>
    <w:rsid w:val="428C56C0"/>
    <w:rsid w:val="42B4E6A0"/>
    <w:rsid w:val="42C89465"/>
    <w:rsid w:val="42CA70A6"/>
    <w:rsid w:val="42D2E770"/>
    <w:rsid w:val="42DD6BEC"/>
    <w:rsid w:val="42ED2474"/>
    <w:rsid w:val="4305F69E"/>
    <w:rsid w:val="4309C698"/>
    <w:rsid w:val="430AAFB7"/>
    <w:rsid w:val="43174ADC"/>
    <w:rsid w:val="4321F112"/>
    <w:rsid w:val="43261487"/>
    <w:rsid w:val="43280E10"/>
    <w:rsid w:val="4347ACC8"/>
    <w:rsid w:val="4349F956"/>
    <w:rsid w:val="4358CFA9"/>
    <w:rsid w:val="43926814"/>
    <w:rsid w:val="43AA300D"/>
    <w:rsid w:val="43B250F3"/>
    <w:rsid w:val="43B48B2C"/>
    <w:rsid w:val="43B8E0F9"/>
    <w:rsid w:val="43B9714C"/>
    <w:rsid w:val="43D7C0C5"/>
    <w:rsid w:val="43FBB42B"/>
    <w:rsid w:val="43FDA15A"/>
    <w:rsid w:val="4404FF5B"/>
    <w:rsid w:val="440FCD34"/>
    <w:rsid w:val="4414508D"/>
    <w:rsid w:val="44172AF6"/>
    <w:rsid w:val="44255C0E"/>
    <w:rsid w:val="44558D99"/>
    <w:rsid w:val="44612364"/>
    <w:rsid w:val="446471F7"/>
    <w:rsid w:val="446C35C8"/>
    <w:rsid w:val="4488F4D5"/>
    <w:rsid w:val="44908AB4"/>
    <w:rsid w:val="449A813D"/>
    <w:rsid w:val="44A7DEDC"/>
    <w:rsid w:val="44A9DA99"/>
    <w:rsid w:val="44B30C8E"/>
    <w:rsid w:val="44C512C0"/>
    <w:rsid w:val="44C6FD4B"/>
    <w:rsid w:val="44EDE200"/>
    <w:rsid w:val="44F84693"/>
    <w:rsid w:val="4518CA99"/>
    <w:rsid w:val="45281461"/>
    <w:rsid w:val="4538ADF3"/>
    <w:rsid w:val="454E2154"/>
    <w:rsid w:val="457005BA"/>
    <w:rsid w:val="4571E1A6"/>
    <w:rsid w:val="457662C2"/>
    <w:rsid w:val="45834B61"/>
    <w:rsid w:val="4590D849"/>
    <w:rsid w:val="45BFFB57"/>
    <w:rsid w:val="45C4C5F2"/>
    <w:rsid w:val="45C5BA47"/>
    <w:rsid w:val="45DB5542"/>
    <w:rsid w:val="460411BC"/>
    <w:rsid w:val="4604D9C7"/>
    <w:rsid w:val="460F7F57"/>
    <w:rsid w:val="4628F953"/>
    <w:rsid w:val="462AF5F9"/>
    <w:rsid w:val="4662527C"/>
    <w:rsid w:val="46712763"/>
    <w:rsid w:val="468DDB95"/>
    <w:rsid w:val="46ABECF2"/>
    <w:rsid w:val="46E4F46A"/>
    <w:rsid w:val="471472F3"/>
    <w:rsid w:val="472AA1B0"/>
    <w:rsid w:val="472E4FE6"/>
    <w:rsid w:val="473CE1A1"/>
    <w:rsid w:val="47563615"/>
    <w:rsid w:val="4773A5BD"/>
    <w:rsid w:val="477636BF"/>
    <w:rsid w:val="47767901"/>
    <w:rsid w:val="478C4271"/>
    <w:rsid w:val="4793C8CA"/>
    <w:rsid w:val="47C178B4"/>
    <w:rsid w:val="47D651E9"/>
    <w:rsid w:val="47DAB4B8"/>
    <w:rsid w:val="47E4529B"/>
    <w:rsid w:val="47FADFAA"/>
    <w:rsid w:val="480CF7C4"/>
    <w:rsid w:val="4813C15F"/>
    <w:rsid w:val="48263B57"/>
    <w:rsid w:val="483680A8"/>
    <w:rsid w:val="4836F530"/>
    <w:rsid w:val="487127D4"/>
    <w:rsid w:val="487524AC"/>
    <w:rsid w:val="4889272E"/>
    <w:rsid w:val="48912062"/>
    <w:rsid w:val="48C009DF"/>
    <w:rsid w:val="48F2971B"/>
    <w:rsid w:val="48FA7698"/>
    <w:rsid w:val="49001028"/>
    <w:rsid w:val="49097DAE"/>
    <w:rsid w:val="491CEEBC"/>
    <w:rsid w:val="49550E5B"/>
    <w:rsid w:val="49731D90"/>
    <w:rsid w:val="49747754"/>
    <w:rsid w:val="49775EA3"/>
    <w:rsid w:val="49961941"/>
    <w:rsid w:val="49D75946"/>
    <w:rsid w:val="49DE0702"/>
    <w:rsid w:val="49E0F606"/>
    <w:rsid w:val="49F4C3BB"/>
    <w:rsid w:val="49FF5A80"/>
    <w:rsid w:val="4A0615F8"/>
    <w:rsid w:val="4A07D99A"/>
    <w:rsid w:val="4A158F9C"/>
    <w:rsid w:val="4A311B5A"/>
    <w:rsid w:val="4A3CE558"/>
    <w:rsid w:val="4A4C6E69"/>
    <w:rsid w:val="4A51AC76"/>
    <w:rsid w:val="4A71172F"/>
    <w:rsid w:val="4A7315F6"/>
    <w:rsid w:val="4A74A3E5"/>
    <w:rsid w:val="4A8A4D96"/>
    <w:rsid w:val="4A90FB92"/>
    <w:rsid w:val="4A99A3B1"/>
    <w:rsid w:val="4AA4FE19"/>
    <w:rsid w:val="4AA8652A"/>
    <w:rsid w:val="4AA9A5B8"/>
    <w:rsid w:val="4ACA1AB7"/>
    <w:rsid w:val="4ADC70F4"/>
    <w:rsid w:val="4AFC6A76"/>
    <w:rsid w:val="4B04C9AD"/>
    <w:rsid w:val="4B0C18DD"/>
    <w:rsid w:val="4B125385"/>
    <w:rsid w:val="4B23C864"/>
    <w:rsid w:val="4B5E696E"/>
    <w:rsid w:val="4B956BED"/>
    <w:rsid w:val="4B98AF36"/>
    <w:rsid w:val="4BA1035B"/>
    <w:rsid w:val="4BB2E05F"/>
    <w:rsid w:val="4BC58DC7"/>
    <w:rsid w:val="4BCCCDD5"/>
    <w:rsid w:val="4BF32AEE"/>
    <w:rsid w:val="4BFE12D3"/>
    <w:rsid w:val="4BFEA83B"/>
    <w:rsid w:val="4C19F5C6"/>
    <w:rsid w:val="4C2F9A91"/>
    <w:rsid w:val="4C3C21DF"/>
    <w:rsid w:val="4C4E8EF4"/>
    <w:rsid w:val="4C5968F1"/>
    <w:rsid w:val="4C7CB056"/>
    <w:rsid w:val="4C8D4DF7"/>
    <w:rsid w:val="4C941263"/>
    <w:rsid w:val="4CA4FC55"/>
    <w:rsid w:val="4CDAE75F"/>
    <w:rsid w:val="4CE6574A"/>
    <w:rsid w:val="4CECA730"/>
    <w:rsid w:val="4D13981F"/>
    <w:rsid w:val="4D15CB2F"/>
    <w:rsid w:val="4D4A2777"/>
    <w:rsid w:val="4D558F83"/>
    <w:rsid w:val="4DA1AB65"/>
    <w:rsid w:val="4DCE8B28"/>
    <w:rsid w:val="4E0487F4"/>
    <w:rsid w:val="4E1318B0"/>
    <w:rsid w:val="4E25812E"/>
    <w:rsid w:val="4E2DF807"/>
    <w:rsid w:val="4E2FC550"/>
    <w:rsid w:val="4E381FA3"/>
    <w:rsid w:val="4E550771"/>
    <w:rsid w:val="4E5B6C70"/>
    <w:rsid w:val="4E9D49B1"/>
    <w:rsid w:val="4ECD600B"/>
    <w:rsid w:val="4EDE6772"/>
    <w:rsid w:val="4EFD7041"/>
    <w:rsid w:val="4F1082AC"/>
    <w:rsid w:val="4F19A513"/>
    <w:rsid w:val="4F5C0EF4"/>
    <w:rsid w:val="4F5F5CAF"/>
    <w:rsid w:val="4F610CFC"/>
    <w:rsid w:val="4F73328F"/>
    <w:rsid w:val="4F751A64"/>
    <w:rsid w:val="4F8EDD96"/>
    <w:rsid w:val="4F977BA2"/>
    <w:rsid w:val="4FB1D283"/>
    <w:rsid w:val="4FBB110C"/>
    <w:rsid w:val="4FD64CAF"/>
    <w:rsid w:val="4FE7142F"/>
    <w:rsid w:val="4FF068D1"/>
    <w:rsid w:val="500590F7"/>
    <w:rsid w:val="5009A2C5"/>
    <w:rsid w:val="500EC809"/>
    <w:rsid w:val="5018EB66"/>
    <w:rsid w:val="501E573C"/>
    <w:rsid w:val="5029D9B6"/>
    <w:rsid w:val="5036226B"/>
    <w:rsid w:val="50376DAF"/>
    <w:rsid w:val="507F542A"/>
    <w:rsid w:val="5088B47E"/>
    <w:rsid w:val="50906262"/>
    <w:rsid w:val="5098FEEA"/>
    <w:rsid w:val="509C6CA2"/>
    <w:rsid w:val="50AD5666"/>
    <w:rsid w:val="50B7C529"/>
    <w:rsid w:val="50CD6E25"/>
    <w:rsid w:val="50D94C27"/>
    <w:rsid w:val="50ECDCE5"/>
    <w:rsid w:val="50FB45D9"/>
    <w:rsid w:val="5122A69A"/>
    <w:rsid w:val="5125B313"/>
    <w:rsid w:val="512B7FC3"/>
    <w:rsid w:val="513C4022"/>
    <w:rsid w:val="51430758"/>
    <w:rsid w:val="519E3877"/>
    <w:rsid w:val="51C52194"/>
    <w:rsid w:val="51DC9BB7"/>
    <w:rsid w:val="51E65107"/>
    <w:rsid w:val="521E168C"/>
    <w:rsid w:val="522E6488"/>
    <w:rsid w:val="5241ADCC"/>
    <w:rsid w:val="5242E68B"/>
    <w:rsid w:val="5246593E"/>
    <w:rsid w:val="52654334"/>
    <w:rsid w:val="5268DAB9"/>
    <w:rsid w:val="5275FFC0"/>
    <w:rsid w:val="5286EA42"/>
    <w:rsid w:val="52A2A9AA"/>
    <w:rsid w:val="52B08D9F"/>
    <w:rsid w:val="52B391A6"/>
    <w:rsid w:val="52B673CD"/>
    <w:rsid w:val="52BCE4E5"/>
    <w:rsid w:val="52C78699"/>
    <w:rsid w:val="52CF2D25"/>
    <w:rsid w:val="52E2F629"/>
    <w:rsid w:val="52F7FC9C"/>
    <w:rsid w:val="52FF11CB"/>
    <w:rsid w:val="53034A73"/>
    <w:rsid w:val="53231826"/>
    <w:rsid w:val="533D67E2"/>
    <w:rsid w:val="5364E4C2"/>
    <w:rsid w:val="536B8291"/>
    <w:rsid w:val="537135D9"/>
    <w:rsid w:val="538D6E2A"/>
    <w:rsid w:val="5396E4A2"/>
    <w:rsid w:val="5396F994"/>
    <w:rsid w:val="539E4728"/>
    <w:rsid w:val="53C60481"/>
    <w:rsid w:val="53CCC606"/>
    <w:rsid w:val="53DEB6EC"/>
    <w:rsid w:val="53EAE2A1"/>
    <w:rsid w:val="53F01A9E"/>
    <w:rsid w:val="53FBF042"/>
    <w:rsid w:val="542EF20B"/>
    <w:rsid w:val="544D6707"/>
    <w:rsid w:val="54751D04"/>
    <w:rsid w:val="54763387"/>
    <w:rsid w:val="547EE073"/>
    <w:rsid w:val="54918CC2"/>
    <w:rsid w:val="5497EEE7"/>
    <w:rsid w:val="54AFC82C"/>
    <w:rsid w:val="54B08B8E"/>
    <w:rsid w:val="54B3A4AE"/>
    <w:rsid w:val="54F380F4"/>
    <w:rsid w:val="54FA386D"/>
    <w:rsid w:val="54FCC256"/>
    <w:rsid w:val="553BA108"/>
    <w:rsid w:val="55409A48"/>
    <w:rsid w:val="5542475F"/>
    <w:rsid w:val="557F9677"/>
    <w:rsid w:val="5592B3C5"/>
    <w:rsid w:val="55962F92"/>
    <w:rsid w:val="55A29E5E"/>
    <w:rsid w:val="55ACBD4A"/>
    <w:rsid w:val="55DE251D"/>
    <w:rsid w:val="55E8D2B6"/>
    <w:rsid w:val="55EE9002"/>
    <w:rsid w:val="55F4D94C"/>
    <w:rsid w:val="55F77276"/>
    <w:rsid w:val="56087CE5"/>
    <w:rsid w:val="561E67B1"/>
    <w:rsid w:val="5632C089"/>
    <w:rsid w:val="5633BF48"/>
    <w:rsid w:val="56377B27"/>
    <w:rsid w:val="564EE255"/>
    <w:rsid w:val="56555F05"/>
    <w:rsid w:val="566DF92F"/>
    <w:rsid w:val="5684F322"/>
    <w:rsid w:val="56A2CA59"/>
    <w:rsid w:val="56CD1918"/>
    <w:rsid w:val="56D1BEB6"/>
    <w:rsid w:val="56E96A76"/>
    <w:rsid w:val="56EE4226"/>
    <w:rsid w:val="56F0A5B2"/>
    <w:rsid w:val="56F794E2"/>
    <w:rsid w:val="5750BE33"/>
    <w:rsid w:val="575B18B8"/>
    <w:rsid w:val="577B0E20"/>
    <w:rsid w:val="5789888B"/>
    <w:rsid w:val="5794DF08"/>
    <w:rsid w:val="57A2B97C"/>
    <w:rsid w:val="57E2DB04"/>
    <w:rsid w:val="57EBC840"/>
    <w:rsid w:val="57F3FBFF"/>
    <w:rsid w:val="57F6FAD5"/>
    <w:rsid w:val="5810D905"/>
    <w:rsid w:val="581C6D74"/>
    <w:rsid w:val="583CAF53"/>
    <w:rsid w:val="583D9437"/>
    <w:rsid w:val="5856D1DE"/>
    <w:rsid w:val="58585B4A"/>
    <w:rsid w:val="5869921C"/>
    <w:rsid w:val="58926858"/>
    <w:rsid w:val="58A7D3D5"/>
    <w:rsid w:val="58BD437F"/>
    <w:rsid w:val="58BF89B4"/>
    <w:rsid w:val="58D1489B"/>
    <w:rsid w:val="58E0135D"/>
    <w:rsid w:val="58F2061E"/>
    <w:rsid w:val="5902E1A8"/>
    <w:rsid w:val="5904B15A"/>
    <w:rsid w:val="59077635"/>
    <w:rsid w:val="59082591"/>
    <w:rsid w:val="591BB482"/>
    <w:rsid w:val="5927A826"/>
    <w:rsid w:val="592E1EDF"/>
    <w:rsid w:val="593097DB"/>
    <w:rsid w:val="59405AC6"/>
    <w:rsid w:val="595237AD"/>
    <w:rsid w:val="5969FD80"/>
    <w:rsid w:val="596B600A"/>
    <w:rsid w:val="596C1B01"/>
    <w:rsid w:val="59734134"/>
    <w:rsid w:val="598CA722"/>
    <w:rsid w:val="598F68CE"/>
    <w:rsid w:val="599A6ACD"/>
    <w:rsid w:val="599E611D"/>
    <w:rsid w:val="59C32153"/>
    <w:rsid w:val="59F42BAB"/>
    <w:rsid w:val="59FE050D"/>
    <w:rsid w:val="5A0B5382"/>
    <w:rsid w:val="5A24CDC7"/>
    <w:rsid w:val="5A2BA031"/>
    <w:rsid w:val="5A494515"/>
    <w:rsid w:val="5A519A3F"/>
    <w:rsid w:val="5A57E960"/>
    <w:rsid w:val="5A7272B8"/>
    <w:rsid w:val="5A736CF1"/>
    <w:rsid w:val="5A7B566E"/>
    <w:rsid w:val="5A7F9EE6"/>
    <w:rsid w:val="5A802E6D"/>
    <w:rsid w:val="5A850894"/>
    <w:rsid w:val="5A8BF5C4"/>
    <w:rsid w:val="5A8CC117"/>
    <w:rsid w:val="5A9D2008"/>
    <w:rsid w:val="5AA06C59"/>
    <w:rsid w:val="5AA081BB"/>
    <w:rsid w:val="5AA80C42"/>
    <w:rsid w:val="5AB291E6"/>
    <w:rsid w:val="5AC1294D"/>
    <w:rsid w:val="5AEB99E7"/>
    <w:rsid w:val="5AEB9E56"/>
    <w:rsid w:val="5AEC0F83"/>
    <w:rsid w:val="5AF307D9"/>
    <w:rsid w:val="5AFAAE12"/>
    <w:rsid w:val="5B21ECE2"/>
    <w:rsid w:val="5B29DFD5"/>
    <w:rsid w:val="5B54A740"/>
    <w:rsid w:val="5BCCD017"/>
    <w:rsid w:val="5BCE9A7D"/>
    <w:rsid w:val="5BCEBCB5"/>
    <w:rsid w:val="5BD7E64B"/>
    <w:rsid w:val="5BF02128"/>
    <w:rsid w:val="5BF41653"/>
    <w:rsid w:val="5C00C963"/>
    <w:rsid w:val="5C0313DA"/>
    <w:rsid w:val="5C0E4319"/>
    <w:rsid w:val="5C1F3930"/>
    <w:rsid w:val="5C36BAA4"/>
    <w:rsid w:val="5C3EE514"/>
    <w:rsid w:val="5C40556F"/>
    <w:rsid w:val="5C4AF273"/>
    <w:rsid w:val="5C583A5A"/>
    <w:rsid w:val="5C58E4BC"/>
    <w:rsid w:val="5C70BB60"/>
    <w:rsid w:val="5C76C26D"/>
    <w:rsid w:val="5C76CBCF"/>
    <w:rsid w:val="5C7C6D43"/>
    <w:rsid w:val="5C89D86F"/>
    <w:rsid w:val="5C8A11BB"/>
    <w:rsid w:val="5CA300CC"/>
    <w:rsid w:val="5CAF8695"/>
    <w:rsid w:val="5CBF57B4"/>
    <w:rsid w:val="5CE44A28"/>
    <w:rsid w:val="5CEC68FE"/>
    <w:rsid w:val="5D2A47B5"/>
    <w:rsid w:val="5D2AACA7"/>
    <w:rsid w:val="5D59AF6C"/>
    <w:rsid w:val="5D6F417C"/>
    <w:rsid w:val="5D72D447"/>
    <w:rsid w:val="5D7CC04A"/>
    <w:rsid w:val="5D7E2490"/>
    <w:rsid w:val="5D896413"/>
    <w:rsid w:val="5D90700B"/>
    <w:rsid w:val="5DB7CF2F"/>
    <w:rsid w:val="5DD1C9A5"/>
    <w:rsid w:val="5E0A95E3"/>
    <w:rsid w:val="5E11E594"/>
    <w:rsid w:val="5E20238C"/>
    <w:rsid w:val="5E3B0229"/>
    <w:rsid w:val="5E4886DF"/>
    <w:rsid w:val="5E66DD6C"/>
    <w:rsid w:val="5E68078C"/>
    <w:rsid w:val="5E79F450"/>
    <w:rsid w:val="5EA990AC"/>
    <w:rsid w:val="5EB8A7B7"/>
    <w:rsid w:val="5EBB2C58"/>
    <w:rsid w:val="5EBD44E7"/>
    <w:rsid w:val="5ED58D99"/>
    <w:rsid w:val="5EE8CCB3"/>
    <w:rsid w:val="5EEAD1F1"/>
    <w:rsid w:val="5F06CC62"/>
    <w:rsid w:val="5F0C1015"/>
    <w:rsid w:val="5F0FFACB"/>
    <w:rsid w:val="5F381E12"/>
    <w:rsid w:val="5F3AB49C"/>
    <w:rsid w:val="5F3F7C0A"/>
    <w:rsid w:val="5F452F48"/>
    <w:rsid w:val="5F5F6BD1"/>
    <w:rsid w:val="5F6560C7"/>
    <w:rsid w:val="5F67CC17"/>
    <w:rsid w:val="5F718580"/>
    <w:rsid w:val="5F9250A0"/>
    <w:rsid w:val="5FD0906F"/>
    <w:rsid w:val="5FD0B19F"/>
    <w:rsid w:val="5FDEEB50"/>
    <w:rsid w:val="5FE7A7AD"/>
    <w:rsid w:val="6003D7ED"/>
    <w:rsid w:val="600ED297"/>
    <w:rsid w:val="600F6905"/>
    <w:rsid w:val="601D34D9"/>
    <w:rsid w:val="602F6545"/>
    <w:rsid w:val="605E4243"/>
    <w:rsid w:val="606CE71F"/>
    <w:rsid w:val="606E48DA"/>
    <w:rsid w:val="60B127E7"/>
    <w:rsid w:val="60B15000"/>
    <w:rsid w:val="60B2E5BA"/>
    <w:rsid w:val="60C74057"/>
    <w:rsid w:val="60C948E1"/>
    <w:rsid w:val="60E2AADD"/>
    <w:rsid w:val="610EA2A6"/>
    <w:rsid w:val="611672DC"/>
    <w:rsid w:val="612298F1"/>
    <w:rsid w:val="612F1E43"/>
    <w:rsid w:val="613785A5"/>
    <w:rsid w:val="615D4723"/>
    <w:rsid w:val="615DFC49"/>
    <w:rsid w:val="616C60D0"/>
    <w:rsid w:val="6177E6E6"/>
    <w:rsid w:val="619FA84E"/>
    <w:rsid w:val="61AF3459"/>
    <w:rsid w:val="61CF2046"/>
    <w:rsid w:val="61D27676"/>
    <w:rsid w:val="61D54F0C"/>
    <w:rsid w:val="61D61DDE"/>
    <w:rsid w:val="61D67285"/>
    <w:rsid w:val="61E97698"/>
    <w:rsid w:val="61EC037A"/>
    <w:rsid w:val="6259EBC7"/>
    <w:rsid w:val="6267A17F"/>
    <w:rsid w:val="62A8246C"/>
    <w:rsid w:val="62B5D60E"/>
    <w:rsid w:val="62BA33F7"/>
    <w:rsid w:val="62BA76CE"/>
    <w:rsid w:val="62CC3B32"/>
    <w:rsid w:val="63100331"/>
    <w:rsid w:val="634C684A"/>
    <w:rsid w:val="636E46D7"/>
    <w:rsid w:val="637BA1CE"/>
    <w:rsid w:val="6381697A"/>
    <w:rsid w:val="6387D3DB"/>
    <w:rsid w:val="63A33DF4"/>
    <w:rsid w:val="63A66E3D"/>
    <w:rsid w:val="63CCE345"/>
    <w:rsid w:val="63DD568C"/>
    <w:rsid w:val="64039B42"/>
    <w:rsid w:val="643A32B5"/>
    <w:rsid w:val="643EADDD"/>
    <w:rsid w:val="64830D6D"/>
    <w:rsid w:val="64C9637A"/>
    <w:rsid w:val="64D428B5"/>
    <w:rsid w:val="64E36F8B"/>
    <w:rsid w:val="64E6FFC6"/>
    <w:rsid w:val="64F18CF1"/>
    <w:rsid w:val="64F7AA41"/>
    <w:rsid w:val="652AFEA1"/>
    <w:rsid w:val="653CF44D"/>
    <w:rsid w:val="65474FDB"/>
    <w:rsid w:val="654AD03C"/>
    <w:rsid w:val="65505FC3"/>
    <w:rsid w:val="6565D6EE"/>
    <w:rsid w:val="656DB605"/>
    <w:rsid w:val="657712FF"/>
    <w:rsid w:val="65960338"/>
    <w:rsid w:val="65A0A297"/>
    <w:rsid w:val="65C46F31"/>
    <w:rsid w:val="65E63B5A"/>
    <w:rsid w:val="65EC0D88"/>
    <w:rsid w:val="66037BD8"/>
    <w:rsid w:val="662D3D97"/>
    <w:rsid w:val="6641A71F"/>
    <w:rsid w:val="665680B5"/>
    <w:rsid w:val="6658DD84"/>
    <w:rsid w:val="665D2E6D"/>
    <w:rsid w:val="666CF183"/>
    <w:rsid w:val="6672E36E"/>
    <w:rsid w:val="6673B5E0"/>
    <w:rsid w:val="667F593A"/>
    <w:rsid w:val="66853E59"/>
    <w:rsid w:val="66914D76"/>
    <w:rsid w:val="6695B379"/>
    <w:rsid w:val="6698B369"/>
    <w:rsid w:val="66E06CE0"/>
    <w:rsid w:val="66F97864"/>
    <w:rsid w:val="67098666"/>
    <w:rsid w:val="671B0A1F"/>
    <w:rsid w:val="672ED377"/>
    <w:rsid w:val="673C72F8"/>
    <w:rsid w:val="675A1DBC"/>
    <w:rsid w:val="6786C72C"/>
    <w:rsid w:val="679840A3"/>
    <w:rsid w:val="67ED1B04"/>
    <w:rsid w:val="682218ED"/>
    <w:rsid w:val="68511BD8"/>
    <w:rsid w:val="685C8D2A"/>
    <w:rsid w:val="68603027"/>
    <w:rsid w:val="686D2EBA"/>
    <w:rsid w:val="686FE83E"/>
    <w:rsid w:val="68819FE4"/>
    <w:rsid w:val="68B79222"/>
    <w:rsid w:val="68C11D40"/>
    <w:rsid w:val="68EA140C"/>
    <w:rsid w:val="68F7952D"/>
    <w:rsid w:val="690239A7"/>
    <w:rsid w:val="690B3169"/>
    <w:rsid w:val="691D4F8E"/>
    <w:rsid w:val="692F0481"/>
    <w:rsid w:val="693B7CB6"/>
    <w:rsid w:val="694FC74F"/>
    <w:rsid w:val="69730987"/>
    <w:rsid w:val="697B547C"/>
    <w:rsid w:val="6998D96D"/>
    <w:rsid w:val="69A50134"/>
    <w:rsid w:val="69AB5D6E"/>
    <w:rsid w:val="69B1AF49"/>
    <w:rsid w:val="69E1B5E3"/>
    <w:rsid w:val="6A016893"/>
    <w:rsid w:val="6A093FF9"/>
    <w:rsid w:val="6A110927"/>
    <w:rsid w:val="6A311926"/>
    <w:rsid w:val="6A426E6B"/>
    <w:rsid w:val="6A5115AD"/>
    <w:rsid w:val="6A5664A9"/>
    <w:rsid w:val="6A5D2C11"/>
    <w:rsid w:val="6A7413BA"/>
    <w:rsid w:val="6A7D82CC"/>
    <w:rsid w:val="6A9861E1"/>
    <w:rsid w:val="6AB16AC3"/>
    <w:rsid w:val="6AC5EADF"/>
    <w:rsid w:val="6AE887FA"/>
    <w:rsid w:val="6AEDF0AB"/>
    <w:rsid w:val="6AEFC771"/>
    <w:rsid w:val="6AFCA7B4"/>
    <w:rsid w:val="6AFEBC2C"/>
    <w:rsid w:val="6B0614A3"/>
    <w:rsid w:val="6B108CD8"/>
    <w:rsid w:val="6B127DA8"/>
    <w:rsid w:val="6B494B02"/>
    <w:rsid w:val="6B50D8CD"/>
    <w:rsid w:val="6B650ECB"/>
    <w:rsid w:val="6B9C73D9"/>
    <w:rsid w:val="6BA18FC2"/>
    <w:rsid w:val="6BA53160"/>
    <w:rsid w:val="6BB1E7AD"/>
    <w:rsid w:val="6BC25177"/>
    <w:rsid w:val="6BC3957B"/>
    <w:rsid w:val="6BC3D970"/>
    <w:rsid w:val="6BCCE987"/>
    <w:rsid w:val="6BD742CF"/>
    <w:rsid w:val="6BF06BE7"/>
    <w:rsid w:val="6BF1B6F8"/>
    <w:rsid w:val="6BF96081"/>
    <w:rsid w:val="6C072739"/>
    <w:rsid w:val="6C0E1724"/>
    <w:rsid w:val="6C137EA5"/>
    <w:rsid w:val="6C1B3EDE"/>
    <w:rsid w:val="6C2E3303"/>
    <w:rsid w:val="6C4A2A3F"/>
    <w:rsid w:val="6C659ACC"/>
    <w:rsid w:val="6C7B6275"/>
    <w:rsid w:val="6C92CF91"/>
    <w:rsid w:val="6CA187F5"/>
    <w:rsid w:val="6CB8B768"/>
    <w:rsid w:val="6CD6106F"/>
    <w:rsid w:val="6CD94E72"/>
    <w:rsid w:val="6CEC1210"/>
    <w:rsid w:val="6CF41110"/>
    <w:rsid w:val="6D54D930"/>
    <w:rsid w:val="6D5C8EBE"/>
    <w:rsid w:val="6D617110"/>
    <w:rsid w:val="6D78802C"/>
    <w:rsid w:val="6D856A56"/>
    <w:rsid w:val="6DAFA222"/>
    <w:rsid w:val="6DC8F485"/>
    <w:rsid w:val="6DCE34C2"/>
    <w:rsid w:val="6DD7A308"/>
    <w:rsid w:val="6DE7AE73"/>
    <w:rsid w:val="6E07984B"/>
    <w:rsid w:val="6E1B37CA"/>
    <w:rsid w:val="6E1C8ACD"/>
    <w:rsid w:val="6E1F4FAC"/>
    <w:rsid w:val="6E4033F8"/>
    <w:rsid w:val="6E4809BB"/>
    <w:rsid w:val="6E65ED9F"/>
    <w:rsid w:val="6E6CFC6E"/>
    <w:rsid w:val="6E6F2E5A"/>
    <w:rsid w:val="6E8AA39E"/>
    <w:rsid w:val="6E8B5713"/>
    <w:rsid w:val="6E9E2BD9"/>
    <w:rsid w:val="6EAAEE5B"/>
    <w:rsid w:val="6ECE1BAE"/>
    <w:rsid w:val="6ED084FD"/>
    <w:rsid w:val="6ED17D69"/>
    <w:rsid w:val="6EEE3D75"/>
    <w:rsid w:val="6EF26DC9"/>
    <w:rsid w:val="6EFE9AB0"/>
    <w:rsid w:val="6F146F39"/>
    <w:rsid w:val="6F1F3BFD"/>
    <w:rsid w:val="6F385201"/>
    <w:rsid w:val="6F74889F"/>
    <w:rsid w:val="6F784C89"/>
    <w:rsid w:val="6F853A6C"/>
    <w:rsid w:val="6F8562A6"/>
    <w:rsid w:val="6F8A6841"/>
    <w:rsid w:val="6F8C21B8"/>
    <w:rsid w:val="6F8F9023"/>
    <w:rsid w:val="6F9D6E52"/>
    <w:rsid w:val="6FA1E8EA"/>
    <w:rsid w:val="6FC00219"/>
    <w:rsid w:val="6FE51008"/>
    <w:rsid w:val="6FEEF879"/>
    <w:rsid w:val="6FFD2E7F"/>
    <w:rsid w:val="70107613"/>
    <w:rsid w:val="70115CA7"/>
    <w:rsid w:val="70184026"/>
    <w:rsid w:val="70327EC8"/>
    <w:rsid w:val="704F72AD"/>
    <w:rsid w:val="70689E73"/>
    <w:rsid w:val="707E1EA3"/>
    <w:rsid w:val="70A5A1A9"/>
    <w:rsid w:val="70A754B1"/>
    <w:rsid w:val="70B0B013"/>
    <w:rsid w:val="70F098A0"/>
    <w:rsid w:val="70FAE351"/>
    <w:rsid w:val="70FBDDE4"/>
    <w:rsid w:val="70FE41DE"/>
    <w:rsid w:val="71233EB3"/>
    <w:rsid w:val="71311E69"/>
    <w:rsid w:val="7144FF8B"/>
    <w:rsid w:val="71453C8A"/>
    <w:rsid w:val="71529124"/>
    <w:rsid w:val="71539CE7"/>
    <w:rsid w:val="7173FF31"/>
    <w:rsid w:val="717714C4"/>
    <w:rsid w:val="717D08AA"/>
    <w:rsid w:val="717E0540"/>
    <w:rsid w:val="7190C5B9"/>
    <w:rsid w:val="719A73AB"/>
    <w:rsid w:val="71A2AD0A"/>
    <w:rsid w:val="71B6024E"/>
    <w:rsid w:val="71C1C84C"/>
    <w:rsid w:val="71C7FA91"/>
    <w:rsid w:val="71D5A5F2"/>
    <w:rsid w:val="71DBD76E"/>
    <w:rsid w:val="71F19B46"/>
    <w:rsid w:val="721281C0"/>
    <w:rsid w:val="72441891"/>
    <w:rsid w:val="724CF6C9"/>
    <w:rsid w:val="72680429"/>
    <w:rsid w:val="727A5529"/>
    <w:rsid w:val="7295D3DA"/>
    <w:rsid w:val="72A0B37D"/>
    <w:rsid w:val="72B13CF9"/>
    <w:rsid w:val="72BD42B8"/>
    <w:rsid w:val="72C1042F"/>
    <w:rsid w:val="72CCEECA"/>
    <w:rsid w:val="72D9E8E4"/>
    <w:rsid w:val="730121E9"/>
    <w:rsid w:val="73041EA3"/>
    <w:rsid w:val="73133F48"/>
    <w:rsid w:val="73314489"/>
    <w:rsid w:val="7351D2AF"/>
    <w:rsid w:val="73654911"/>
    <w:rsid w:val="7368CDA8"/>
    <w:rsid w:val="7379BBD2"/>
    <w:rsid w:val="737AA2CB"/>
    <w:rsid w:val="737E6868"/>
    <w:rsid w:val="7393451A"/>
    <w:rsid w:val="7399067C"/>
    <w:rsid w:val="73A01AD8"/>
    <w:rsid w:val="73D9FA3C"/>
    <w:rsid w:val="73ED72ED"/>
    <w:rsid w:val="73F4C501"/>
    <w:rsid w:val="7402DAC2"/>
    <w:rsid w:val="740AE1DA"/>
    <w:rsid w:val="742A2694"/>
    <w:rsid w:val="742C4231"/>
    <w:rsid w:val="74394672"/>
    <w:rsid w:val="7443AB05"/>
    <w:rsid w:val="7448B627"/>
    <w:rsid w:val="745CB934"/>
    <w:rsid w:val="7462221E"/>
    <w:rsid w:val="7468BF2B"/>
    <w:rsid w:val="7476C1F4"/>
    <w:rsid w:val="747B2D20"/>
    <w:rsid w:val="74B8DC93"/>
    <w:rsid w:val="74BE1B36"/>
    <w:rsid w:val="74C4AFE1"/>
    <w:rsid w:val="74D6C37C"/>
    <w:rsid w:val="74E3799A"/>
    <w:rsid w:val="74E6077A"/>
    <w:rsid w:val="7505DB57"/>
    <w:rsid w:val="7508BF68"/>
    <w:rsid w:val="75119D3D"/>
    <w:rsid w:val="7515BAA8"/>
    <w:rsid w:val="75195D64"/>
    <w:rsid w:val="7527CDDC"/>
    <w:rsid w:val="75380ADF"/>
    <w:rsid w:val="753A245A"/>
    <w:rsid w:val="753BB93E"/>
    <w:rsid w:val="756F472B"/>
    <w:rsid w:val="757A0EC8"/>
    <w:rsid w:val="759A9396"/>
    <w:rsid w:val="75A8BADC"/>
    <w:rsid w:val="75B0CCBC"/>
    <w:rsid w:val="75B127F7"/>
    <w:rsid w:val="75B64A09"/>
    <w:rsid w:val="75BAD5B0"/>
    <w:rsid w:val="75C64774"/>
    <w:rsid w:val="75DA2709"/>
    <w:rsid w:val="75DEE2ED"/>
    <w:rsid w:val="75E2C38B"/>
    <w:rsid w:val="75E92E6F"/>
    <w:rsid w:val="75EC47E6"/>
    <w:rsid w:val="76323609"/>
    <w:rsid w:val="76436AA9"/>
    <w:rsid w:val="76544031"/>
    <w:rsid w:val="7667C108"/>
    <w:rsid w:val="766C3F6C"/>
    <w:rsid w:val="766E8A90"/>
    <w:rsid w:val="76712CE0"/>
    <w:rsid w:val="7686267D"/>
    <w:rsid w:val="7689C022"/>
    <w:rsid w:val="7692B6E9"/>
    <w:rsid w:val="7694944F"/>
    <w:rsid w:val="76957880"/>
    <w:rsid w:val="769FD0DE"/>
    <w:rsid w:val="76B04670"/>
    <w:rsid w:val="76BE9F87"/>
    <w:rsid w:val="76DD4478"/>
    <w:rsid w:val="76DD6425"/>
    <w:rsid w:val="76DDEBAA"/>
    <w:rsid w:val="76E01BA9"/>
    <w:rsid w:val="76EB5171"/>
    <w:rsid w:val="76F6C859"/>
    <w:rsid w:val="770A4F36"/>
    <w:rsid w:val="771789B4"/>
    <w:rsid w:val="7721DA0C"/>
    <w:rsid w:val="772286BC"/>
    <w:rsid w:val="7727F9E9"/>
    <w:rsid w:val="772F8552"/>
    <w:rsid w:val="77456C96"/>
    <w:rsid w:val="7751D884"/>
    <w:rsid w:val="77635B37"/>
    <w:rsid w:val="779809A6"/>
    <w:rsid w:val="77981474"/>
    <w:rsid w:val="77BF5A18"/>
    <w:rsid w:val="77CBF045"/>
    <w:rsid w:val="77D3DE9C"/>
    <w:rsid w:val="77D7CEE1"/>
    <w:rsid w:val="77EA36C4"/>
    <w:rsid w:val="77FE4BE2"/>
    <w:rsid w:val="780EE52F"/>
    <w:rsid w:val="7818D0FC"/>
    <w:rsid w:val="781DE1F3"/>
    <w:rsid w:val="781EBCB8"/>
    <w:rsid w:val="78234B74"/>
    <w:rsid w:val="784EEBAC"/>
    <w:rsid w:val="7880892B"/>
    <w:rsid w:val="788ECA04"/>
    <w:rsid w:val="789F14C8"/>
    <w:rsid w:val="78A564A6"/>
    <w:rsid w:val="78A611D5"/>
    <w:rsid w:val="78B67D0C"/>
    <w:rsid w:val="78C36817"/>
    <w:rsid w:val="78CD83E5"/>
    <w:rsid w:val="78E70F98"/>
    <w:rsid w:val="79097C04"/>
    <w:rsid w:val="792AF577"/>
    <w:rsid w:val="799F6DB7"/>
    <w:rsid w:val="79D4BE0D"/>
    <w:rsid w:val="79E3E108"/>
    <w:rsid w:val="7A020FF5"/>
    <w:rsid w:val="7A0831D1"/>
    <w:rsid w:val="7A1359EB"/>
    <w:rsid w:val="7A32991C"/>
    <w:rsid w:val="7A424463"/>
    <w:rsid w:val="7A4C6451"/>
    <w:rsid w:val="7A53C986"/>
    <w:rsid w:val="7A59CEAF"/>
    <w:rsid w:val="7A5A3343"/>
    <w:rsid w:val="7A60654D"/>
    <w:rsid w:val="7A7D14EC"/>
    <w:rsid w:val="7AAB20DA"/>
    <w:rsid w:val="7ABD7045"/>
    <w:rsid w:val="7ACDBB9F"/>
    <w:rsid w:val="7B05E980"/>
    <w:rsid w:val="7B117AFE"/>
    <w:rsid w:val="7B1BC36C"/>
    <w:rsid w:val="7B1FFE09"/>
    <w:rsid w:val="7B219F7F"/>
    <w:rsid w:val="7B25490A"/>
    <w:rsid w:val="7B2A285D"/>
    <w:rsid w:val="7B3AFFE3"/>
    <w:rsid w:val="7B3B5FA0"/>
    <w:rsid w:val="7B4A8660"/>
    <w:rsid w:val="7B4C0807"/>
    <w:rsid w:val="7B52BB1E"/>
    <w:rsid w:val="7B5599A9"/>
    <w:rsid w:val="7B566123"/>
    <w:rsid w:val="7B6A66C9"/>
    <w:rsid w:val="7B7A9A73"/>
    <w:rsid w:val="7B9198DB"/>
    <w:rsid w:val="7B9878D8"/>
    <w:rsid w:val="7BA0B0E2"/>
    <w:rsid w:val="7BA69741"/>
    <w:rsid w:val="7BA7E1FA"/>
    <w:rsid w:val="7BA8BAB8"/>
    <w:rsid w:val="7BB05A00"/>
    <w:rsid w:val="7BB52CEB"/>
    <w:rsid w:val="7BC37B51"/>
    <w:rsid w:val="7BF59257"/>
    <w:rsid w:val="7BF91EB2"/>
    <w:rsid w:val="7C016EDB"/>
    <w:rsid w:val="7C3904C6"/>
    <w:rsid w:val="7C3ABDBA"/>
    <w:rsid w:val="7C3FF2E6"/>
    <w:rsid w:val="7C4FD2F8"/>
    <w:rsid w:val="7C8363E7"/>
    <w:rsid w:val="7C8E9F0F"/>
    <w:rsid w:val="7CA0D789"/>
    <w:rsid w:val="7CA84154"/>
    <w:rsid w:val="7CC40992"/>
    <w:rsid w:val="7CEE8B7F"/>
    <w:rsid w:val="7CFBDAC6"/>
    <w:rsid w:val="7D00A27B"/>
    <w:rsid w:val="7D05EE38"/>
    <w:rsid w:val="7D0835C3"/>
    <w:rsid w:val="7D241DCF"/>
    <w:rsid w:val="7D28E783"/>
    <w:rsid w:val="7D32A875"/>
    <w:rsid w:val="7D3FD293"/>
    <w:rsid w:val="7D507788"/>
    <w:rsid w:val="7D58FDBE"/>
    <w:rsid w:val="7D65261F"/>
    <w:rsid w:val="7D657B38"/>
    <w:rsid w:val="7D7DADF9"/>
    <w:rsid w:val="7D959668"/>
    <w:rsid w:val="7DA757C7"/>
    <w:rsid w:val="7DDD33BD"/>
    <w:rsid w:val="7DE88EA1"/>
    <w:rsid w:val="7DF0BB2F"/>
    <w:rsid w:val="7DF91A25"/>
    <w:rsid w:val="7E0DC134"/>
    <w:rsid w:val="7E15BCE8"/>
    <w:rsid w:val="7E3D8A42"/>
    <w:rsid w:val="7E479631"/>
    <w:rsid w:val="7E526620"/>
    <w:rsid w:val="7E6E2C1C"/>
    <w:rsid w:val="7E773647"/>
    <w:rsid w:val="7E7CF35A"/>
    <w:rsid w:val="7E852567"/>
    <w:rsid w:val="7EA58713"/>
    <w:rsid w:val="7EAB8951"/>
    <w:rsid w:val="7EC599FC"/>
    <w:rsid w:val="7EDF9A7C"/>
    <w:rsid w:val="7EEF2CEA"/>
    <w:rsid w:val="7EF3678C"/>
    <w:rsid w:val="7EFAE4F7"/>
    <w:rsid w:val="7F05FA70"/>
    <w:rsid w:val="7F0CD92F"/>
    <w:rsid w:val="7F0DCAA6"/>
    <w:rsid w:val="7F528CAF"/>
    <w:rsid w:val="7F7C019D"/>
    <w:rsid w:val="7F8C8B90"/>
    <w:rsid w:val="7F9484E2"/>
    <w:rsid w:val="7F9A2B14"/>
    <w:rsid w:val="7FA77A55"/>
    <w:rsid w:val="7FB224A6"/>
    <w:rsid w:val="7FC47B9C"/>
    <w:rsid w:val="7FE158E9"/>
    <w:rsid w:val="7FE28C5D"/>
    <w:rsid w:val="7FE66EF4"/>
    <w:rsid w:val="7FF3DDB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400A5D"/>
  <w15:chartTrackingRefBased/>
  <w15:docId w15:val="{D79F4185-9B72-4DC0-918D-6206796B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val="en-GB" w:eastAsia="en-US"/>
    </w:rPr>
  </w:style>
  <w:style w:type="paragraph" w:styleId="Nadpis1">
    <w:name w:val="heading 1"/>
    <w:basedOn w:val="Normln"/>
    <w:next w:val="Normln"/>
    <w:link w:val="Nadpis1Char"/>
    <w:uiPriority w:val="9"/>
    <w:qFormat/>
    <w:rsid w:val="006C6058"/>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6C6058"/>
    <w:pPr>
      <w:keepNext/>
      <w:spacing w:before="240" w:after="60"/>
      <w:jc w:val="center"/>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6C6058"/>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unhideWhenUsed/>
    <w:qFormat/>
    <w:rsid w:val="006C6058"/>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unhideWhenUsed/>
    <w:qFormat/>
    <w:rsid w:val="006C605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6C6058"/>
    <w:pPr>
      <w:spacing w:before="240" w:after="60"/>
      <w:outlineLvl w:val="5"/>
    </w:pPr>
    <w:rPr>
      <w:rFonts w:eastAsia="Times New Roman"/>
      <w:b/>
      <w:bCs/>
    </w:rPr>
  </w:style>
  <w:style w:type="paragraph" w:styleId="Nadpis7">
    <w:name w:val="heading 7"/>
    <w:basedOn w:val="Normln"/>
    <w:next w:val="Normln"/>
    <w:link w:val="Nadpis7Char"/>
    <w:uiPriority w:val="9"/>
    <w:unhideWhenUsed/>
    <w:qFormat/>
    <w:rsid w:val="006C6058"/>
    <w:pPr>
      <w:spacing w:before="240" w:after="60"/>
      <w:outlineLvl w:val="6"/>
    </w:pPr>
    <w:rPr>
      <w:rFonts w:eastAsia="Times New Roman"/>
      <w:sz w:val="24"/>
      <w:szCs w:val="24"/>
    </w:rPr>
  </w:style>
  <w:style w:type="paragraph" w:styleId="Nadpis8">
    <w:name w:val="heading 8"/>
    <w:basedOn w:val="Normln"/>
    <w:next w:val="Normln"/>
    <w:link w:val="Nadpis8Char"/>
    <w:uiPriority w:val="9"/>
    <w:unhideWhenUsed/>
    <w:qFormat/>
    <w:rsid w:val="006C6058"/>
    <w:pPr>
      <w:spacing w:before="240" w:after="60"/>
      <w:outlineLvl w:val="7"/>
    </w:pPr>
    <w:rPr>
      <w:rFonts w:eastAsia="Times New Roman"/>
      <w:i/>
      <w:iCs/>
      <w:sz w:val="24"/>
      <w:szCs w:val="24"/>
    </w:rPr>
  </w:style>
  <w:style w:type="paragraph" w:styleId="Nadpis9">
    <w:name w:val="heading 9"/>
    <w:basedOn w:val="Normln"/>
    <w:next w:val="Normln"/>
    <w:link w:val="Nadpis9Char"/>
    <w:uiPriority w:val="9"/>
    <w:unhideWhenUsed/>
    <w:qFormat/>
    <w:rsid w:val="006C605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C6058"/>
    <w:rPr>
      <w:rFonts w:ascii="Cambria" w:eastAsia="Times New Roman" w:hAnsi="Cambria" w:cs="Times New Roman"/>
      <w:b/>
      <w:bCs/>
      <w:kern w:val="32"/>
      <w:sz w:val="32"/>
      <w:szCs w:val="32"/>
    </w:rPr>
  </w:style>
  <w:style w:type="character" w:customStyle="1" w:styleId="Nadpis2Char">
    <w:name w:val="Nadpis 2 Char"/>
    <w:link w:val="Nadpis2"/>
    <w:uiPriority w:val="9"/>
    <w:rsid w:val="006C6058"/>
    <w:rPr>
      <w:rFonts w:ascii="Cambria" w:eastAsia="Times New Roman" w:hAnsi="Cambria" w:cs="Times New Roman"/>
      <w:b/>
      <w:bCs/>
      <w:i/>
      <w:iCs/>
      <w:sz w:val="28"/>
      <w:szCs w:val="28"/>
    </w:rPr>
  </w:style>
  <w:style w:type="character" w:customStyle="1" w:styleId="Nadpis3Char">
    <w:name w:val="Nadpis 3 Char"/>
    <w:link w:val="Nadpis3"/>
    <w:uiPriority w:val="9"/>
    <w:rsid w:val="006C6058"/>
    <w:rPr>
      <w:rFonts w:ascii="Cambria" w:eastAsia="Times New Roman" w:hAnsi="Cambria" w:cs="Times New Roman"/>
      <w:b/>
      <w:bCs/>
      <w:sz w:val="26"/>
      <w:szCs w:val="26"/>
    </w:rPr>
  </w:style>
  <w:style w:type="character" w:customStyle="1" w:styleId="Nadpis4Char">
    <w:name w:val="Nadpis 4 Char"/>
    <w:link w:val="Nadpis4"/>
    <w:uiPriority w:val="9"/>
    <w:rsid w:val="006C6058"/>
    <w:rPr>
      <w:rFonts w:ascii="Calibri" w:eastAsia="Times New Roman" w:hAnsi="Calibri" w:cs="Times New Roman"/>
      <w:b/>
      <w:bCs/>
      <w:sz w:val="28"/>
      <w:szCs w:val="28"/>
    </w:rPr>
  </w:style>
  <w:style w:type="character" w:customStyle="1" w:styleId="Nadpis5Char">
    <w:name w:val="Nadpis 5 Char"/>
    <w:link w:val="Nadpis5"/>
    <w:uiPriority w:val="9"/>
    <w:rsid w:val="006C6058"/>
    <w:rPr>
      <w:rFonts w:ascii="Calibri" w:eastAsia="Times New Roman" w:hAnsi="Calibri" w:cs="Times New Roman"/>
      <w:b/>
      <w:bCs/>
      <w:i/>
      <w:iCs/>
      <w:sz w:val="26"/>
      <w:szCs w:val="26"/>
    </w:rPr>
  </w:style>
  <w:style w:type="character" w:customStyle="1" w:styleId="Nadpis6Char">
    <w:name w:val="Nadpis 6 Char"/>
    <w:link w:val="Nadpis6"/>
    <w:uiPriority w:val="9"/>
    <w:rsid w:val="006C6058"/>
    <w:rPr>
      <w:rFonts w:ascii="Calibri" w:eastAsia="Times New Roman" w:hAnsi="Calibri" w:cs="Times New Roman"/>
      <w:b/>
      <w:bCs/>
    </w:rPr>
  </w:style>
  <w:style w:type="character" w:customStyle="1" w:styleId="Nadpis7Char">
    <w:name w:val="Nadpis 7 Char"/>
    <w:link w:val="Nadpis7"/>
    <w:uiPriority w:val="9"/>
    <w:rsid w:val="006C6058"/>
    <w:rPr>
      <w:rFonts w:ascii="Calibri" w:eastAsia="Times New Roman" w:hAnsi="Calibri" w:cs="Times New Roman"/>
      <w:sz w:val="24"/>
      <w:szCs w:val="24"/>
    </w:rPr>
  </w:style>
  <w:style w:type="character" w:customStyle="1" w:styleId="Nadpis8Char">
    <w:name w:val="Nadpis 8 Char"/>
    <w:link w:val="Nadpis8"/>
    <w:uiPriority w:val="9"/>
    <w:rsid w:val="006C6058"/>
    <w:rPr>
      <w:rFonts w:ascii="Calibri" w:eastAsia="Times New Roman" w:hAnsi="Calibri" w:cs="Times New Roman"/>
      <w:i/>
      <w:iCs/>
      <w:sz w:val="24"/>
      <w:szCs w:val="24"/>
    </w:rPr>
  </w:style>
  <w:style w:type="character" w:customStyle="1" w:styleId="Nadpis9Char">
    <w:name w:val="Nadpis 9 Char"/>
    <w:link w:val="Nadpis9"/>
    <w:uiPriority w:val="9"/>
    <w:rsid w:val="006C6058"/>
    <w:rPr>
      <w:rFonts w:ascii="Cambria" w:eastAsia="Times New Roman" w:hAnsi="Cambria" w:cs="Times New Roman"/>
    </w:rPr>
  </w:style>
  <w:style w:type="numbering" w:customStyle="1" w:styleId="NoList1">
    <w:name w:val="No List1"/>
    <w:next w:val="Bezseznamu"/>
    <w:uiPriority w:val="99"/>
    <w:semiHidden/>
    <w:unhideWhenUsed/>
    <w:rsid w:val="006C6058"/>
  </w:style>
  <w:style w:type="paragraph" w:styleId="Textpoznpodarou">
    <w:name w:val="footnote text"/>
    <w:aliases w:val="Footnote Text Char1,Schriftart: 9 pt,Schriftart: 10 pt,Schriftart: 8 pt,WB-Fußnotentext,Reference,Fußnote,fn,Footnote Text Char2,Footnote Text Char Char1,Footnote Text Char1 Char Char,Footnote Text Char Char Char Char,Ch"/>
    <w:basedOn w:val="Normln"/>
    <w:link w:val="TextpoznpodarouChar"/>
    <w:uiPriority w:val="99"/>
    <w:qFormat/>
    <w:rsid w:val="006C6058"/>
    <w:pPr>
      <w:spacing w:before="100" w:beforeAutospacing="1" w:after="100" w:afterAutospacing="1" w:line="240" w:lineRule="auto"/>
      <w:ind w:left="357" w:hanging="357"/>
      <w:jc w:val="both"/>
    </w:pPr>
    <w:rPr>
      <w:rFonts w:ascii="Times New Roman" w:eastAsia="Times New Roman" w:hAnsi="Times New Roman"/>
      <w:sz w:val="20"/>
      <w:szCs w:val="20"/>
    </w:rPr>
  </w:style>
  <w:style w:type="character" w:customStyle="1" w:styleId="TextpoznpodarouChar">
    <w:name w:val="Text pozn. pod čarou Char"/>
    <w:aliases w:val="Footnote Text Char1 Char,Schriftart: 9 pt Char,Schriftart: 10 pt Char,Schriftart: 8 pt Char,WB-Fußnotentext Char,Reference Char,Fußnote Char,fn Char,Footnote Text Char2 Char,Footnote Text Char Char1 Char,Ch Char"/>
    <w:link w:val="Textpoznpodarou"/>
    <w:uiPriority w:val="99"/>
    <w:rsid w:val="006C6058"/>
    <w:rPr>
      <w:rFonts w:ascii="Times New Roman" w:eastAsia="Times New Roman" w:hAnsi="Times New Roman" w:cs="Times New Roman"/>
      <w:sz w:val="20"/>
      <w:szCs w:val="20"/>
    </w:rPr>
  </w:style>
  <w:style w:type="character" w:styleId="Hypertextovodkaz">
    <w:name w:val="Hyperlink"/>
    <w:uiPriority w:val="99"/>
    <w:rsid w:val="006C6058"/>
    <w:rPr>
      <w:color w:val="0000FF"/>
      <w:u w:val="single"/>
    </w:rPr>
  </w:style>
  <w:style w:type="character" w:styleId="Znakapoznpodarou">
    <w:name w:val="footnote reference"/>
    <w:uiPriority w:val="99"/>
    <w:rsid w:val="006C6058"/>
    <w:rPr>
      <w:vertAlign w:val="superscript"/>
    </w:rPr>
  </w:style>
  <w:style w:type="character" w:customStyle="1" w:styleId="Indent2">
    <w:name w:val="Indent 2"/>
    <w:basedOn w:val="Standardnpsmoodstavce"/>
    <w:rsid w:val="006C6058"/>
  </w:style>
  <w:style w:type="paragraph" w:customStyle="1" w:styleId="Text2">
    <w:name w:val="Text 2"/>
    <w:basedOn w:val="Normln"/>
    <w:link w:val="Text2Char1"/>
    <w:rsid w:val="006C6058"/>
    <w:pPr>
      <w:tabs>
        <w:tab w:val="left" w:pos="2160"/>
      </w:tabs>
      <w:spacing w:before="100" w:beforeAutospacing="1" w:after="100" w:afterAutospacing="1" w:line="240" w:lineRule="auto"/>
      <w:ind w:left="1077"/>
      <w:jc w:val="both"/>
    </w:pPr>
    <w:rPr>
      <w:rFonts w:ascii="Times New Roman" w:eastAsia="Times New Roman" w:hAnsi="Times New Roman"/>
      <w:sz w:val="24"/>
      <w:szCs w:val="20"/>
    </w:rPr>
  </w:style>
  <w:style w:type="character" w:customStyle="1" w:styleId="Text2Char1">
    <w:name w:val="Text 2 Char1"/>
    <w:link w:val="Text2"/>
    <w:rsid w:val="006C6058"/>
    <w:rPr>
      <w:rFonts w:ascii="Times New Roman" w:eastAsia="Times New Roman" w:hAnsi="Times New Roman" w:cs="Times New Roman"/>
      <w:sz w:val="24"/>
      <w:szCs w:val="20"/>
    </w:rPr>
  </w:style>
  <w:style w:type="paragraph" w:customStyle="1" w:styleId="Text1">
    <w:name w:val="Text 1"/>
    <w:basedOn w:val="Normln"/>
    <w:link w:val="Text1Char"/>
    <w:rsid w:val="006C6058"/>
    <w:pPr>
      <w:spacing w:before="100" w:beforeAutospacing="1" w:after="100" w:afterAutospacing="1" w:line="240" w:lineRule="auto"/>
      <w:jc w:val="both"/>
    </w:pPr>
    <w:rPr>
      <w:rFonts w:ascii="Times New Roman" w:eastAsia="Times New Roman" w:hAnsi="Times New Roman"/>
      <w:b/>
      <w:sz w:val="24"/>
      <w:szCs w:val="20"/>
    </w:rPr>
  </w:style>
  <w:style w:type="character" w:customStyle="1" w:styleId="Text1Char">
    <w:name w:val="Text 1 Char"/>
    <w:link w:val="Text1"/>
    <w:rsid w:val="006C6058"/>
    <w:rPr>
      <w:rFonts w:ascii="Times New Roman" w:eastAsia="Times New Roman" w:hAnsi="Times New Roman" w:cs="Times New Roman"/>
      <w:b/>
      <w:sz w:val="24"/>
      <w:szCs w:val="20"/>
    </w:rPr>
  </w:style>
  <w:style w:type="paragraph" w:styleId="Nadpisobsahu">
    <w:name w:val="TOC Heading"/>
    <w:basedOn w:val="Normln"/>
    <w:next w:val="Normln"/>
    <w:qFormat/>
    <w:rsid w:val="006C6058"/>
    <w:pPr>
      <w:keepNext/>
      <w:spacing w:before="240" w:after="240" w:line="240" w:lineRule="auto"/>
      <w:jc w:val="center"/>
    </w:pPr>
    <w:rPr>
      <w:rFonts w:ascii="Times New Roman" w:eastAsia="Times New Roman" w:hAnsi="Times New Roman"/>
      <w:b/>
      <w:sz w:val="24"/>
      <w:szCs w:val="20"/>
    </w:rPr>
  </w:style>
  <w:style w:type="paragraph" w:styleId="Obsah1">
    <w:name w:val="toc 1"/>
    <w:basedOn w:val="Normln"/>
    <w:next w:val="Normln"/>
    <w:uiPriority w:val="39"/>
    <w:qFormat/>
    <w:rsid w:val="006C6058"/>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Obsah2">
    <w:name w:val="toc 2"/>
    <w:basedOn w:val="Normln"/>
    <w:next w:val="Normln"/>
    <w:uiPriority w:val="39"/>
    <w:qFormat/>
    <w:rsid w:val="006C6058"/>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Obsah3">
    <w:name w:val="toc 3"/>
    <w:basedOn w:val="Normln"/>
    <w:next w:val="Normln"/>
    <w:uiPriority w:val="39"/>
    <w:qFormat/>
    <w:rsid w:val="006C6058"/>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extbubliny">
    <w:name w:val="Balloon Text"/>
    <w:basedOn w:val="Normln"/>
    <w:link w:val="TextbublinyChar"/>
    <w:uiPriority w:val="99"/>
    <w:semiHidden/>
    <w:unhideWhenUsed/>
    <w:rsid w:val="006C6058"/>
    <w:pPr>
      <w:spacing w:after="0" w:line="240" w:lineRule="auto"/>
    </w:pPr>
    <w:rPr>
      <w:rFonts w:ascii="Arial" w:hAnsi="Arial" w:cs="Arial"/>
      <w:sz w:val="16"/>
      <w:szCs w:val="16"/>
    </w:rPr>
  </w:style>
  <w:style w:type="character" w:customStyle="1" w:styleId="TextbublinyChar">
    <w:name w:val="Text bubliny Char"/>
    <w:link w:val="Textbubliny"/>
    <w:uiPriority w:val="99"/>
    <w:semiHidden/>
    <w:rsid w:val="006C6058"/>
    <w:rPr>
      <w:rFonts w:ascii="Arial" w:eastAsia="Calibri" w:hAnsi="Arial" w:cs="Arial"/>
      <w:sz w:val="16"/>
      <w:szCs w:val="16"/>
    </w:rPr>
  </w:style>
  <w:style w:type="paragraph" w:styleId="Zhlav">
    <w:name w:val="header"/>
    <w:basedOn w:val="Normln"/>
    <w:link w:val="ZhlavChar"/>
    <w:uiPriority w:val="99"/>
    <w:unhideWhenUsed/>
    <w:rsid w:val="006C6058"/>
    <w:pPr>
      <w:tabs>
        <w:tab w:val="center" w:pos="4536"/>
        <w:tab w:val="right" w:pos="9072"/>
      </w:tabs>
    </w:pPr>
  </w:style>
  <w:style w:type="character" w:customStyle="1" w:styleId="ZhlavChar">
    <w:name w:val="Záhlaví Char"/>
    <w:link w:val="Zhlav"/>
    <w:uiPriority w:val="99"/>
    <w:rsid w:val="006C6058"/>
    <w:rPr>
      <w:rFonts w:ascii="Calibri" w:eastAsia="Calibri" w:hAnsi="Calibri" w:cs="Times New Roman"/>
    </w:rPr>
  </w:style>
  <w:style w:type="paragraph" w:styleId="Zpat">
    <w:name w:val="footer"/>
    <w:basedOn w:val="Normln"/>
    <w:link w:val="ZpatChar"/>
    <w:uiPriority w:val="99"/>
    <w:unhideWhenUsed/>
    <w:rsid w:val="006C6058"/>
    <w:pPr>
      <w:tabs>
        <w:tab w:val="center" w:pos="4536"/>
        <w:tab w:val="right" w:pos="9072"/>
      </w:tabs>
    </w:pPr>
  </w:style>
  <w:style w:type="character" w:customStyle="1" w:styleId="ZpatChar">
    <w:name w:val="Zápatí Char"/>
    <w:link w:val="Zpat"/>
    <w:uiPriority w:val="99"/>
    <w:rsid w:val="006C6058"/>
    <w:rPr>
      <w:rFonts w:ascii="Calibri" w:eastAsia="Calibri" w:hAnsi="Calibri" w:cs="Times New Roman"/>
    </w:rPr>
  </w:style>
  <w:style w:type="character" w:styleId="Odkaznakoment">
    <w:name w:val="annotation reference"/>
    <w:uiPriority w:val="99"/>
    <w:semiHidden/>
    <w:unhideWhenUsed/>
    <w:rsid w:val="006C6058"/>
    <w:rPr>
      <w:sz w:val="16"/>
      <w:szCs w:val="16"/>
    </w:rPr>
  </w:style>
  <w:style w:type="paragraph" w:styleId="Textkomente">
    <w:name w:val="annotation text"/>
    <w:basedOn w:val="Normln"/>
    <w:link w:val="TextkomenteChar"/>
    <w:uiPriority w:val="99"/>
    <w:unhideWhenUsed/>
    <w:rsid w:val="006C6058"/>
    <w:rPr>
      <w:sz w:val="20"/>
      <w:szCs w:val="20"/>
    </w:rPr>
  </w:style>
  <w:style w:type="character" w:customStyle="1" w:styleId="TextkomenteChar">
    <w:name w:val="Text komentáře Char"/>
    <w:link w:val="Textkomente"/>
    <w:uiPriority w:val="99"/>
    <w:rsid w:val="006C605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C6058"/>
    <w:rPr>
      <w:b/>
      <w:bCs/>
    </w:rPr>
  </w:style>
  <w:style w:type="character" w:customStyle="1" w:styleId="PedmtkomenteChar">
    <w:name w:val="Předmět komentáře Char"/>
    <w:link w:val="Pedmtkomente"/>
    <w:uiPriority w:val="99"/>
    <w:semiHidden/>
    <w:rsid w:val="006C6058"/>
    <w:rPr>
      <w:rFonts w:ascii="Calibri" w:eastAsia="Calibri" w:hAnsi="Calibri" w:cs="Times New Roman"/>
      <w:b/>
      <w:bCs/>
      <w:sz w:val="20"/>
      <w:szCs w:val="20"/>
    </w:rPr>
  </w:style>
  <w:style w:type="paragraph" w:styleId="Textvysvtlivek">
    <w:name w:val="endnote text"/>
    <w:basedOn w:val="Normln"/>
    <w:link w:val="TextvysvtlivekChar"/>
    <w:uiPriority w:val="99"/>
    <w:semiHidden/>
    <w:unhideWhenUsed/>
    <w:rsid w:val="006C6058"/>
    <w:rPr>
      <w:sz w:val="20"/>
      <w:szCs w:val="20"/>
    </w:rPr>
  </w:style>
  <w:style w:type="character" w:customStyle="1" w:styleId="TextvysvtlivekChar">
    <w:name w:val="Text vysvětlivek Char"/>
    <w:link w:val="Textvysvtlivek"/>
    <w:uiPriority w:val="99"/>
    <w:semiHidden/>
    <w:rsid w:val="006C6058"/>
    <w:rPr>
      <w:rFonts w:ascii="Calibri" w:eastAsia="Calibri" w:hAnsi="Calibri" w:cs="Times New Roman"/>
      <w:sz w:val="20"/>
      <w:szCs w:val="20"/>
    </w:rPr>
  </w:style>
  <w:style w:type="character" w:styleId="Odkaznavysvtlivky">
    <w:name w:val="endnote reference"/>
    <w:uiPriority w:val="99"/>
    <w:semiHidden/>
    <w:unhideWhenUsed/>
    <w:rsid w:val="006C6058"/>
    <w:rPr>
      <w:vertAlign w:val="superscript"/>
    </w:rPr>
  </w:style>
  <w:style w:type="paragraph" w:styleId="Bezmezer">
    <w:name w:val="No Spacing"/>
    <w:uiPriority w:val="1"/>
    <w:qFormat/>
    <w:rsid w:val="006C6058"/>
    <w:rPr>
      <w:sz w:val="22"/>
      <w:szCs w:val="22"/>
      <w:lang w:val="en-GB" w:eastAsia="en-US"/>
    </w:rPr>
  </w:style>
  <w:style w:type="character" w:styleId="Sledovanodkaz">
    <w:name w:val="FollowedHyperlink"/>
    <w:uiPriority w:val="99"/>
    <w:semiHidden/>
    <w:unhideWhenUsed/>
    <w:rsid w:val="006C6058"/>
    <w:rPr>
      <w:color w:val="800080"/>
      <w:u w:val="single"/>
    </w:rPr>
  </w:style>
  <w:style w:type="paragraph" w:customStyle="1" w:styleId="Contact">
    <w:name w:val="Contact"/>
    <w:basedOn w:val="Normln"/>
    <w:next w:val="Normln"/>
    <w:rsid w:val="006C6058"/>
    <w:pPr>
      <w:spacing w:before="480" w:after="0" w:line="240" w:lineRule="auto"/>
      <w:ind w:left="567" w:hanging="567"/>
    </w:pPr>
    <w:rPr>
      <w:rFonts w:ascii="Times New Roman" w:eastAsia="Times New Roman" w:hAnsi="Times New Roman"/>
      <w:sz w:val="24"/>
      <w:szCs w:val="20"/>
    </w:rPr>
  </w:style>
  <w:style w:type="paragraph" w:styleId="Seznamsodrkami">
    <w:name w:val="List Bullet"/>
    <w:basedOn w:val="Normln"/>
    <w:rsid w:val="006C6058"/>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rsid w:val="006C6058"/>
    <w:pPr>
      <w:numPr>
        <w:numId w:val="5"/>
      </w:numPr>
      <w:tabs>
        <w:tab w:val="clear" w:pos="765"/>
        <w:tab w:val="num" w:pos="360"/>
      </w:tabs>
      <w:spacing w:before="0" w:beforeAutospacing="0" w:after="240" w:afterAutospacing="0"/>
      <w:ind w:left="0" w:firstLine="0"/>
    </w:pPr>
    <w:rPr>
      <w:b w:val="0"/>
    </w:rPr>
  </w:style>
  <w:style w:type="paragraph" w:styleId="Seznamsodrkami2">
    <w:name w:val="List Bullet 2"/>
    <w:basedOn w:val="Text2"/>
    <w:rsid w:val="006C6058"/>
    <w:pPr>
      <w:numPr>
        <w:numId w:val="6"/>
      </w:numPr>
      <w:tabs>
        <w:tab w:val="clear" w:pos="1360"/>
        <w:tab w:val="clear" w:pos="2160"/>
        <w:tab w:val="num" w:pos="360"/>
      </w:tabs>
      <w:spacing w:before="0" w:beforeAutospacing="0" w:after="240" w:afterAutospacing="0"/>
      <w:ind w:left="1077" w:firstLine="0"/>
    </w:pPr>
  </w:style>
  <w:style w:type="paragraph" w:styleId="Seznamsodrkami3">
    <w:name w:val="List Bullet 3"/>
    <w:basedOn w:val="Normln"/>
    <w:rsid w:val="006C6058"/>
    <w:pPr>
      <w:numPr>
        <w:numId w:val="7"/>
      </w:numPr>
      <w:spacing w:after="240" w:line="240" w:lineRule="auto"/>
      <w:jc w:val="both"/>
    </w:pPr>
    <w:rPr>
      <w:rFonts w:ascii="Times New Roman" w:eastAsia="Times New Roman" w:hAnsi="Times New Roman"/>
      <w:sz w:val="24"/>
      <w:szCs w:val="20"/>
    </w:rPr>
  </w:style>
  <w:style w:type="paragraph" w:styleId="Seznamsodrkami4">
    <w:name w:val="List Bullet 4"/>
    <w:basedOn w:val="Normln"/>
    <w:rsid w:val="006C6058"/>
    <w:pPr>
      <w:numPr>
        <w:numId w:val="8"/>
      </w:numPr>
      <w:spacing w:after="240" w:line="240" w:lineRule="auto"/>
      <w:jc w:val="both"/>
    </w:pPr>
    <w:rPr>
      <w:rFonts w:ascii="Times New Roman" w:eastAsia="Times New Roman" w:hAnsi="Times New Roman"/>
      <w:sz w:val="24"/>
      <w:szCs w:val="20"/>
    </w:rPr>
  </w:style>
  <w:style w:type="paragraph" w:customStyle="1" w:styleId="ListDash">
    <w:name w:val="List Dash"/>
    <w:basedOn w:val="Normln"/>
    <w:rsid w:val="006C6058"/>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rsid w:val="006C6058"/>
    <w:pPr>
      <w:numPr>
        <w:numId w:val="10"/>
      </w:numPr>
      <w:tabs>
        <w:tab w:val="clear" w:pos="765"/>
        <w:tab w:val="num" w:pos="360"/>
      </w:tabs>
      <w:spacing w:before="0" w:beforeAutospacing="0" w:after="240" w:afterAutospacing="0"/>
      <w:ind w:left="0" w:firstLine="0"/>
    </w:pPr>
    <w:rPr>
      <w:b w:val="0"/>
    </w:rPr>
  </w:style>
  <w:style w:type="paragraph" w:customStyle="1" w:styleId="ListDash2">
    <w:name w:val="List Dash 2"/>
    <w:basedOn w:val="Text2"/>
    <w:rsid w:val="006C6058"/>
    <w:pPr>
      <w:numPr>
        <w:numId w:val="11"/>
      </w:numPr>
      <w:tabs>
        <w:tab w:val="clear" w:pos="1360"/>
        <w:tab w:val="clear" w:pos="2160"/>
        <w:tab w:val="num" w:pos="360"/>
      </w:tabs>
      <w:spacing w:before="0" w:beforeAutospacing="0" w:after="240" w:afterAutospacing="0"/>
      <w:ind w:left="1077" w:firstLine="0"/>
    </w:pPr>
  </w:style>
  <w:style w:type="paragraph" w:customStyle="1" w:styleId="ListDash3">
    <w:name w:val="List Dash 3"/>
    <w:basedOn w:val="Normln"/>
    <w:rsid w:val="006C6058"/>
    <w:pPr>
      <w:numPr>
        <w:numId w:val="12"/>
      </w:numPr>
      <w:spacing w:after="240" w:line="240" w:lineRule="auto"/>
      <w:jc w:val="both"/>
    </w:pPr>
    <w:rPr>
      <w:rFonts w:ascii="Times New Roman" w:eastAsia="Times New Roman" w:hAnsi="Times New Roman"/>
      <w:sz w:val="24"/>
      <w:szCs w:val="20"/>
    </w:rPr>
  </w:style>
  <w:style w:type="paragraph" w:customStyle="1" w:styleId="ListDash4">
    <w:name w:val="List Dash 4"/>
    <w:basedOn w:val="Normln"/>
    <w:rsid w:val="006C6058"/>
    <w:pPr>
      <w:numPr>
        <w:numId w:val="13"/>
      </w:numPr>
      <w:spacing w:after="240" w:line="240" w:lineRule="auto"/>
      <w:jc w:val="both"/>
    </w:pPr>
    <w:rPr>
      <w:rFonts w:ascii="Times New Roman" w:eastAsia="Times New Roman" w:hAnsi="Times New Roman"/>
      <w:sz w:val="24"/>
      <w:szCs w:val="20"/>
    </w:rPr>
  </w:style>
  <w:style w:type="paragraph" w:styleId="slovanseznam">
    <w:name w:val="List Number"/>
    <w:basedOn w:val="Normln"/>
    <w:rsid w:val="006C6058"/>
    <w:pPr>
      <w:numPr>
        <w:numId w:val="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rsid w:val="006C6058"/>
    <w:pPr>
      <w:numPr>
        <w:numId w:val="14"/>
      </w:numPr>
      <w:tabs>
        <w:tab w:val="clear" w:pos="1191"/>
        <w:tab w:val="num" w:pos="360"/>
      </w:tabs>
      <w:spacing w:before="0" w:beforeAutospacing="0" w:after="240" w:afterAutospacing="0"/>
      <w:ind w:left="0" w:firstLine="0"/>
    </w:pPr>
    <w:rPr>
      <w:b w:val="0"/>
    </w:rPr>
  </w:style>
  <w:style w:type="paragraph" w:styleId="slovanseznam2">
    <w:name w:val="List Number 2"/>
    <w:basedOn w:val="Text2"/>
    <w:rsid w:val="006C6058"/>
    <w:pPr>
      <w:numPr>
        <w:numId w:val="15"/>
      </w:numPr>
      <w:tabs>
        <w:tab w:val="clear" w:pos="1786"/>
        <w:tab w:val="clear" w:pos="2160"/>
        <w:tab w:val="num" w:pos="360"/>
      </w:tabs>
      <w:spacing w:before="0" w:beforeAutospacing="0" w:after="240" w:afterAutospacing="0"/>
      <w:ind w:left="1077" w:firstLine="0"/>
    </w:pPr>
  </w:style>
  <w:style w:type="paragraph" w:styleId="slovanseznam3">
    <w:name w:val="List Number 3"/>
    <w:basedOn w:val="Normln"/>
    <w:rsid w:val="006C6058"/>
    <w:pPr>
      <w:numPr>
        <w:numId w:val="16"/>
      </w:numPr>
      <w:spacing w:after="240" w:line="240" w:lineRule="auto"/>
      <w:jc w:val="both"/>
    </w:pPr>
    <w:rPr>
      <w:rFonts w:ascii="Times New Roman" w:eastAsia="Times New Roman" w:hAnsi="Times New Roman"/>
      <w:sz w:val="24"/>
      <w:szCs w:val="20"/>
    </w:rPr>
  </w:style>
  <w:style w:type="paragraph" w:styleId="slovanseznam4">
    <w:name w:val="List Number 4"/>
    <w:basedOn w:val="Normln"/>
    <w:rsid w:val="006C6058"/>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ln"/>
    <w:rsid w:val="006C6058"/>
    <w:pPr>
      <w:numPr>
        <w:ilvl w:val="1"/>
        <w:numId w:val="4"/>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rsid w:val="006C6058"/>
    <w:pPr>
      <w:numPr>
        <w:ilvl w:val="1"/>
        <w:numId w:val="14"/>
      </w:numPr>
      <w:tabs>
        <w:tab w:val="clear" w:pos="1899"/>
        <w:tab w:val="num" w:pos="360"/>
      </w:tabs>
      <w:spacing w:before="0" w:beforeAutospacing="0" w:after="240" w:afterAutospacing="0"/>
      <w:ind w:left="0" w:firstLine="0"/>
    </w:pPr>
    <w:rPr>
      <w:b w:val="0"/>
    </w:rPr>
  </w:style>
  <w:style w:type="paragraph" w:customStyle="1" w:styleId="ListNumber2Level2">
    <w:name w:val="List Number 2 (Level 2)"/>
    <w:basedOn w:val="Text2"/>
    <w:rsid w:val="006C6058"/>
    <w:pPr>
      <w:numPr>
        <w:ilvl w:val="1"/>
        <w:numId w:val="15"/>
      </w:numPr>
      <w:tabs>
        <w:tab w:val="clear" w:pos="2160"/>
        <w:tab w:val="clear" w:pos="2494"/>
        <w:tab w:val="num" w:pos="360"/>
      </w:tabs>
      <w:spacing w:before="0" w:beforeAutospacing="0" w:after="240" w:afterAutospacing="0"/>
      <w:ind w:left="1077" w:firstLine="0"/>
    </w:pPr>
  </w:style>
  <w:style w:type="paragraph" w:customStyle="1" w:styleId="ListNumber3Level2">
    <w:name w:val="List Number 3 (Level 2)"/>
    <w:basedOn w:val="Normln"/>
    <w:rsid w:val="006C6058"/>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ln"/>
    <w:rsid w:val="006C6058"/>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ln"/>
    <w:rsid w:val="006C6058"/>
    <w:pPr>
      <w:numPr>
        <w:ilvl w:val="2"/>
        <w:numId w:val="4"/>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rsid w:val="006C6058"/>
    <w:pPr>
      <w:numPr>
        <w:ilvl w:val="2"/>
        <w:numId w:val="14"/>
      </w:numPr>
      <w:tabs>
        <w:tab w:val="clear" w:pos="2608"/>
        <w:tab w:val="num" w:pos="360"/>
      </w:tabs>
      <w:spacing w:before="0" w:beforeAutospacing="0" w:after="240" w:afterAutospacing="0"/>
      <w:ind w:left="0" w:firstLine="0"/>
    </w:pPr>
    <w:rPr>
      <w:b w:val="0"/>
    </w:rPr>
  </w:style>
  <w:style w:type="paragraph" w:customStyle="1" w:styleId="ListNumber2Level3">
    <w:name w:val="List Number 2 (Level 3)"/>
    <w:basedOn w:val="Text2"/>
    <w:rsid w:val="006C6058"/>
    <w:pPr>
      <w:numPr>
        <w:ilvl w:val="2"/>
        <w:numId w:val="15"/>
      </w:numPr>
      <w:tabs>
        <w:tab w:val="clear" w:pos="2160"/>
        <w:tab w:val="clear" w:pos="3203"/>
        <w:tab w:val="num" w:pos="360"/>
      </w:tabs>
      <w:spacing w:before="0" w:beforeAutospacing="0" w:after="240" w:afterAutospacing="0"/>
      <w:ind w:left="1077" w:firstLine="0"/>
    </w:pPr>
  </w:style>
  <w:style w:type="paragraph" w:customStyle="1" w:styleId="ListNumber3Level3">
    <w:name w:val="List Number 3 (Level 3)"/>
    <w:basedOn w:val="Normln"/>
    <w:rsid w:val="006C6058"/>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ln"/>
    <w:rsid w:val="006C6058"/>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ln"/>
    <w:rsid w:val="006C6058"/>
    <w:pPr>
      <w:numPr>
        <w:ilvl w:val="3"/>
        <w:numId w:val="4"/>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rsid w:val="006C6058"/>
    <w:pPr>
      <w:numPr>
        <w:ilvl w:val="3"/>
        <w:numId w:val="14"/>
      </w:numPr>
      <w:tabs>
        <w:tab w:val="clear" w:pos="3317"/>
        <w:tab w:val="num" w:pos="360"/>
      </w:tabs>
      <w:spacing w:before="0" w:beforeAutospacing="0" w:after="240" w:afterAutospacing="0"/>
      <w:ind w:left="0" w:firstLine="0"/>
    </w:pPr>
    <w:rPr>
      <w:b w:val="0"/>
    </w:rPr>
  </w:style>
  <w:style w:type="paragraph" w:customStyle="1" w:styleId="ListNumber2Level4">
    <w:name w:val="List Number 2 (Level 4)"/>
    <w:basedOn w:val="Text2"/>
    <w:rsid w:val="006C6058"/>
    <w:pPr>
      <w:numPr>
        <w:ilvl w:val="3"/>
        <w:numId w:val="15"/>
      </w:numPr>
      <w:tabs>
        <w:tab w:val="clear" w:pos="2160"/>
        <w:tab w:val="clear" w:pos="3912"/>
        <w:tab w:val="num" w:pos="360"/>
      </w:tabs>
      <w:spacing w:before="0" w:beforeAutospacing="0" w:after="240" w:afterAutospacing="0"/>
      <w:ind w:left="1077" w:firstLine="0"/>
    </w:pPr>
  </w:style>
  <w:style w:type="paragraph" w:customStyle="1" w:styleId="ListNumber3Level4">
    <w:name w:val="List Number 3 (Level 4)"/>
    <w:basedOn w:val="Normln"/>
    <w:rsid w:val="006C6058"/>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ln"/>
    <w:rsid w:val="006C6058"/>
    <w:pPr>
      <w:numPr>
        <w:ilvl w:val="3"/>
        <w:numId w:val="17"/>
      </w:numPr>
      <w:spacing w:after="240" w:line="240" w:lineRule="auto"/>
      <w:jc w:val="both"/>
    </w:pPr>
    <w:rPr>
      <w:rFonts w:ascii="Times New Roman" w:eastAsia="Times New Roman" w:hAnsi="Times New Roman"/>
      <w:sz w:val="24"/>
      <w:szCs w:val="20"/>
    </w:rPr>
  </w:style>
  <w:style w:type="paragraph" w:styleId="Obsah5">
    <w:name w:val="toc 5"/>
    <w:basedOn w:val="Normln"/>
    <w:next w:val="Normln"/>
    <w:rsid w:val="006C6058"/>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Obsah4">
    <w:name w:val="toc 4"/>
    <w:basedOn w:val="Normln"/>
    <w:next w:val="Normln"/>
    <w:uiPriority w:val="39"/>
    <w:rsid w:val="006C6058"/>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customStyle="1" w:styleId="Default">
    <w:name w:val="Default"/>
    <w:rsid w:val="006C6058"/>
    <w:pPr>
      <w:autoSpaceDE w:val="0"/>
      <w:autoSpaceDN w:val="0"/>
      <w:adjustRightInd w:val="0"/>
    </w:pPr>
    <w:rPr>
      <w:rFonts w:ascii="Times New Roman" w:eastAsia="Times New Roman" w:hAnsi="Times New Roman"/>
      <w:color w:val="000000"/>
      <w:sz w:val="24"/>
      <w:szCs w:val="24"/>
      <w:lang w:val="en-GB" w:eastAsia="en-GB"/>
    </w:rPr>
  </w:style>
  <w:style w:type="paragraph" w:styleId="Revize">
    <w:name w:val="Revision"/>
    <w:hidden/>
    <w:uiPriority w:val="99"/>
    <w:semiHidden/>
    <w:rsid w:val="006C6058"/>
    <w:rPr>
      <w:sz w:val="22"/>
      <w:szCs w:val="22"/>
      <w:lang w:val="en-GB" w:eastAsia="en-US"/>
    </w:rPr>
  </w:style>
  <w:style w:type="character" w:customStyle="1" w:styleId="Caratteredellanota">
    <w:name w:val="Carattere della nota"/>
    <w:rsid w:val="006C6058"/>
    <w:rPr>
      <w:rFonts w:ascii="TimesNewRomanPS" w:hAnsi="TimesNewRomanPS"/>
      <w:position w:val="6"/>
      <w:sz w:val="16"/>
    </w:rPr>
  </w:style>
  <w:style w:type="character" w:styleId="Siln">
    <w:name w:val="Strong"/>
    <w:uiPriority w:val="22"/>
    <w:qFormat/>
    <w:rsid w:val="006C6058"/>
    <w:rPr>
      <w:b/>
      <w:bCs/>
    </w:rPr>
  </w:style>
  <w:style w:type="paragraph" w:customStyle="1" w:styleId="Znak">
    <w:name w:val="Znak"/>
    <w:basedOn w:val="Normln"/>
    <w:rsid w:val="006C6058"/>
    <w:pPr>
      <w:spacing w:after="160" w:line="240" w:lineRule="exact"/>
      <w:jc w:val="both"/>
    </w:pPr>
    <w:rPr>
      <w:rFonts w:ascii="Tahoma" w:eastAsia="Times New Roman" w:hAnsi="Tahoma"/>
      <w:sz w:val="20"/>
      <w:szCs w:val="20"/>
      <w:lang w:val="en-US"/>
    </w:rPr>
  </w:style>
  <w:style w:type="paragraph" w:customStyle="1" w:styleId="NumPar3">
    <w:name w:val="NumPar 3"/>
    <w:basedOn w:val="Nadpis3"/>
    <w:next w:val="Normln"/>
    <w:rsid w:val="006C6058"/>
    <w:pPr>
      <w:keepNext w:val="0"/>
      <w:numPr>
        <w:ilvl w:val="2"/>
        <w:numId w:val="2"/>
      </w:numPr>
      <w:spacing w:before="0" w:after="240" w:line="240" w:lineRule="auto"/>
      <w:ind w:left="1917"/>
      <w:jc w:val="both"/>
    </w:pPr>
    <w:rPr>
      <w:rFonts w:ascii="Times New Roman" w:hAnsi="Times New Roman"/>
      <w:b w:val="0"/>
      <w:bCs w:val="0"/>
      <w:sz w:val="24"/>
      <w:szCs w:val="24"/>
      <w:lang w:eastAsia="fr-BE"/>
    </w:rPr>
  </w:style>
  <w:style w:type="table" w:styleId="Mkatabulky">
    <w:name w:val="Table Grid"/>
    <w:basedOn w:val="Normlntabulka"/>
    <w:uiPriority w:val="59"/>
    <w:rsid w:val="006C605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C6058"/>
    <w:pPr>
      <w:spacing w:before="100" w:beforeAutospacing="1" w:after="100" w:afterAutospacing="1" w:line="240" w:lineRule="auto"/>
    </w:pPr>
    <w:rPr>
      <w:rFonts w:ascii="Times New Roman" w:eastAsia="Times New Roman" w:hAnsi="Times New Roman"/>
      <w:sz w:val="24"/>
      <w:szCs w:val="24"/>
      <w:lang w:eastAsia="en-GB"/>
    </w:rPr>
  </w:style>
  <w:style w:type="character" w:styleId="Zdraznn">
    <w:name w:val="Emphasis"/>
    <w:uiPriority w:val="20"/>
    <w:qFormat/>
    <w:rsid w:val="006C6058"/>
    <w:rPr>
      <w:i/>
      <w:iCs/>
    </w:rPr>
  </w:style>
  <w:style w:type="paragraph" w:styleId="Nzev">
    <w:name w:val="Title"/>
    <w:basedOn w:val="Normln"/>
    <w:link w:val="NzevChar"/>
    <w:uiPriority w:val="10"/>
    <w:qFormat/>
    <w:rsid w:val="006C6058"/>
    <w:pPr>
      <w:spacing w:before="240" w:after="60" w:line="240" w:lineRule="auto"/>
      <w:ind w:right="-58"/>
      <w:outlineLvl w:val="0"/>
    </w:pPr>
    <w:rPr>
      <w:rFonts w:ascii="Times New Roman" w:eastAsia="Times New Roman" w:hAnsi="Times New Roman"/>
      <w:b/>
      <w:color w:val="000000"/>
      <w:spacing w:val="-2"/>
      <w:kern w:val="28"/>
      <w:sz w:val="28"/>
      <w:szCs w:val="28"/>
      <w:lang w:eastAsia="en-GB"/>
    </w:rPr>
  </w:style>
  <w:style w:type="character" w:customStyle="1" w:styleId="NzevChar">
    <w:name w:val="Název Char"/>
    <w:link w:val="Nzev"/>
    <w:uiPriority w:val="10"/>
    <w:rsid w:val="006C6058"/>
    <w:rPr>
      <w:rFonts w:ascii="Times New Roman" w:eastAsia="Times New Roman" w:hAnsi="Times New Roman" w:cs="Times New Roman"/>
      <w:b/>
      <w:color w:val="000000"/>
      <w:spacing w:val="-2"/>
      <w:kern w:val="28"/>
      <w:sz w:val="28"/>
      <w:szCs w:val="28"/>
      <w:lang w:eastAsia="en-GB"/>
    </w:rPr>
  </w:style>
  <w:style w:type="character" w:customStyle="1" w:styleId="small1">
    <w:name w:val="small1"/>
    <w:rsid w:val="006C6058"/>
    <w:rPr>
      <w:b w:val="0"/>
      <w:bCs w:val="0"/>
      <w:sz w:val="22"/>
      <w:szCs w:val="22"/>
    </w:rPr>
  </w:style>
  <w:style w:type="paragraph" w:styleId="Zkladntextodsazen">
    <w:name w:val="Body Text Indent"/>
    <w:basedOn w:val="Normln"/>
    <w:link w:val="ZkladntextodsazenChar"/>
    <w:unhideWhenUsed/>
    <w:rsid w:val="006C6058"/>
    <w:pPr>
      <w:snapToGrid w:val="0"/>
      <w:spacing w:after="0" w:line="240" w:lineRule="auto"/>
      <w:ind w:left="720" w:hanging="720"/>
    </w:pPr>
    <w:rPr>
      <w:rFonts w:ascii="Times New Roman" w:eastAsia="Times New Roman" w:hAnsi="Times New Roman"/>
      <w:sz w:val="24"/>
      <w:szCs w:val="24"/>
      <w:lang w:val="fr-BE" w:eastAsia="en-GB"/>
    </w:rPr>
  </w:style>
  <w:style w:type="character" w:customStyle="1" w:styleId="ZkladntextodsazenChar">
    <w:name w:val="Základní text odsazený Char"/>
    <w:link w:val="Zkladntextodsazen"/>
    <w:rsid w:val="006C6058"/>
    <w:rPr>
      <w:rFonts w:ascii="Times New Roman" w:eastAsia="Times New Roman" w:hAnsi="Times New Roman" w:cs="Times New Roman"/>
      <w:sz w:val="24"/>
      <w:szCs w:val="24"/>
      <w:lang w:val="fr-BE" w:eastAsia="en-GB"/>
    </w:rPr>
  </w:style>
  <w:style w:type="paragraph" w:styleId="Zkladntextodsazen2">
    <w:name w:val="Body Text Indent 2"/>
    <w:basedOn w:val="Normln"/>
    <w:link w:val="Zkladntextodsazen2Char"/>
    <w:uiPriority w:val="99"/>
    <w:semiHidden/>
    <w:unhideWhenUsed/>
    <w:rsid w:val="006C6058"/>
    <w:pPr>
      <w:spacing w:after="120" w:line="480" w:lineRule="auto"/>
      <w:ind w:left="283"/>
    </w:pPr>
  </w:style>
  <w:style w:type="character" w:customStyle="1" w:styleId="Zkladntextodsazen2Char">
    <w:name w:val="Základní text odsazený 2 Char"/>
    <w:link w:val="Zkladntextodsazen2"/>
    <w:uiPriority w:val="99"/>
    <w:semiHidden/>
    <w:rsid w:val="006C6058"/>
    <w:rPr>
      <w:rFonts w:ascii="Calibri" w:eastAsia="Calibri" w:hAnsi="Calibri" w:cs="Times New Roman"/>
    </w:rPr>
  </w:style>
  <w:style w:type="paragraph" w:styleId="Odstavecseseznamem">
    <w:name w:val="List Paragraph"/>
    <w:basedOn w:val="Normln"/>
    <w:uiPriority w:val="34"/>
    <w:qFormat/>
    <w:rsid w:val="006C6058"/>
    <w:pPr>
      <w:spacing w:after="0" w:line="240" w:lineRule="auto"/>
      <w:ind w:left="720"/>
      <w:contextualSpacing/>
      <w:jc w:val="both"/>
    </w:pPr>
    <w:rPr>
      <w:rFonts w:eastAsia="Times New Roman"/>
      <w:szCs w:val="20"/>
      <w:lang w:val="de-DE" w:eastAsia="en-GB"/>
    </w:rPr>
  </w:style>
  <w:style w:type="character" w:styleId="slostrnky">
    <w:name w:val="page number"/>
    <w:uiPriority w:val="99"/>
    <w:rsid w:val="006C6058"/>
    <w:rPr>
      <w:rFonts w:cs="Times New Roman"/>
    </w:rPr>
  </w:style>
  <w:style w:type="character" w:customStyle="1" w:styleId="apple-converted-space">
    <w:name w:val="apple-converted-space"/>
    <w:basedOn w:val="Standardnpsmoodstavce"/>
    <w:rsid w:val="006C6058"/>
  </w:style>
  <w:style w:type="character" w:customStyle="1" w:styleId="hvr">
    <w:name w:val="hvr"/>
    <w:basedOn w:val="Standardnpsmoodstavce"/>
    <w:rsid w:val="006C6058"/>
  </w:style>
  <w:style w:type="table" w:customStyle="1" w:styleId="TableGrid1">
    <w:name w:val="Table Grid1"/>
    <w:basedOn w:val="Normlntabulka"/>
    <w:next w:val="Mkatabulky"/>
    <w:uiPriority w:val="39"/>
    <w:rsid w:val="006C6058"/>
    <w:pPr>
      <w:jc w:val="both"/>
    </w:pPr>
    <w:rPr>
      <w:rFonts w:eastAsia="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6C6058"/>
    <w:pPr>
      <w:jc w:val="both"/>
    </w:pPr>
    <w:rPr>
      <w:rFonts w:eastAsia="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6C6058"/>
    <w:pPr>
      <w:numPr>
        <w:ilvl w:val="1"/>
      </w:numPr>
      <w:jc w:val="both"/>
    </w:pPr>
    <w:rPr>
      <w:rFonts w:ascii="Cambria" w:eastAsia="SimSun" w:hAnsi="Cambria"/>
      <w:i/>
      <w:iCs/>
      <w:color w:val="4F81BD"/>
      <w:spacing w:val="15"/>
      <w:sz w:val="24"/>
      <w:szCs w:val="24"/>
      <w:lang w:val="en-US" w:eastAsia="ja-JP"/>
    </w:rPr>
  </w:style>
  <w:style w:type="character" w:customStyle="1" w:styleId="PodnadpisChar">
    <w:name w:val="Podnadpis Char"/>
    <w:link w:val="Podnadpis"/>
    <w:uiPriority w:val="11"/>
    <w:rsid w:val="006C6058"/>
    <w:rPr>
      <w:rFonts w:ascii="Cambria" w:eastAsia="SimSun" w:hAnsi="Cambria" w:cs="Times New Roman"/>
      <w:i/>
      <w:iCs/>
      <w:color w:val="4F81BD"/>
      <w:spacing w:val="15"/>
      <w:sz w:val="24"/>
      <w:szCs w:val="24"/>
      <w:lang w:val="en-US" w:eastAsia="ja-JP"/>
    </w:rPr>
  </w:style>
  <w:style w:type="character" w:customStyle="1" w:styleId="tgc">
    <w:name w:val="_tgc"/>
    <w:basedOn w:val="Standardnpsmoodstavce"/>
    <w:rsid w:val="006C6058"/>
  </w:style>
  <w:style w:type="paragraph" w:customStyle="1" w:styleId="Pa0">
    <w:name w:val="Pa0"/>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0">
    <w:name w:val="A0"/>
    <w:uiPriority w:val="99"/>
    <w:rsid w:val="006C6058"/>
    <w:rPr>
      <w:rFonts w:cs="Myriad Pro"/>
      <w:b/>
      <w:bCs/>
      <w:color w:val="F8981C"/>
      <w:sz w:val="40"/>
      <w:szCs w:val="40"/>
    </w:rPr>
  </w:style>
  <w:style w:type="paragraph" w:customStyle="1" w:styleId="Pa4">
    <w:name w:val="Pa4"/>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6C6058"/>
    <w:rPr>
      <w:rFonts w:cs="Myriad Pro"/>
      <w:b/>
      <w:bCs/>
      <w:color w:val="003667"/>
      <w:sz w:val="22"/>
      <w:szCs w:val="22"/>
    </w:rPr>
  </w:style>
  <w:style w:type="paragraph" w:customStyle="1" w:styleId="Pa5">
    <w:name w:val="Pa5"/>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paragraph" w:customStyle="1" w:styleId="Pa6">
    <w:name w:val="Pa6"/>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6C6058"/>
    <w:rPr>
      <w:rFonts w:cs="Myriad Pro"/>
      <w:color w:val="FFFFFF"/>
      <w:sz w:val="34"/>
      <w:szCs w:val="34"/>
    </w:rPr>
  </w:style>
  <w:style w:type="paragraph" w:customStyle="1" w:styleId="Pa3">
    <w:name w:val="Pa3"/>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9">
    <w:name w:val="Pa9"/>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0">
    <w:name w:val="Pa10"/>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2">
    <w:name w:val="Pa12"/>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3">
    <w:name w:val="Pa13"/>
    <w:basedOn w:val="Default"/>
    <w:next w:val="Default"/>
    <w:uiPriority w:val="99"/>
    <w:rsid w:val="006C6058"/>
    <w:pPr>
      <w:spacing w:line="241" w:lineRule="atLeast"/>
    </w:pPr>
    <w:rPr>
      <w:rFonts w:ascii="Myriad Pro" w:eastAsia="Calibri" w:hAnsi="Myriad Pro"/>
      <w:color w:val="auto"/>
      <w:lang w:eastAsia="en-US"/>
    </w:rPr>
  </w:style>
  <w:style w:type="table" w:customStyle="1" w:styleId="TableGrid3">
    <w:name w:val="Table Grid3"/>
    <w:basedOn w:val="Normlntabulka"/>
    <w:next w:val="Mkatabulky"/>
    <w:rsid w:val="006C605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
    <w:name w:val="required"/>
    <w:rsid w:val="00E73E32"/>
  </w:style>
  <w:style w:type="character" w:styleId="Zstupntext">
    <w:name w:val="Placeholder Text"/>
    <w:uiPriority w:val="99"/>
    <w:semiHidden/>
    <w:rsid w:val="00EA0C54"/>
    <w:rPr>
      <w:color w:val="808080"/>
    </w:rPr>
  </w:style>
  <w:style w:type="character" w:styleId="Nevyeenzmnka">
    <w:name w:val="Unresolved Mention"/>
    <w:uiPriority w:val="99"/>
    <w:semiHidden/>
    <w:unhideWhenUsed/>
    <w:rsid w:val="00435244"/>
    <w:rPr>
      <w:color w:val="605E5C"/>
      <w:shd w:val="clear" w:color="auto" w:fill="E1DFDD"/>
    </w:rPr>
  </w:style>
  <w:style w:type="numbering" w:customStyle="1" w:styleId="Aktulnseznam1">
    <w:name w:val="Aktuální seznam1"/>
    <w:uiPriority w:val="99"/>
    <w:rsid w:val="00666C97"/>
    <w:pPr>
      <w:numPr>
        <w:numId w:val="18"/>
      </w:numPr>
    </w:pPr>
  </w:style>
  <w:style w:type="numbering" w:customStyle="1" w:styleId="Aktulnseznam2">
    <w:name w:val="Aktuální seznam2"/>
    <w:uiPriority w:val="99"/>
    <w:rsid w:val="008D6784"/>
    <w:pPr>
      <w:numPr>
        <w:numId w:val="20"/>
      </w:numPr>
    </w:pPr>
  </w:style>
  <w:style w:type="numbering" w:customStyle="1" w:styleId="Aktulnseznam3">
    <w:name w:val="Aktuální seznam3"/>
    <w:uiPriority w:val="99"/>
    <w:rsid w:val="004C50BC"/>
    <w:pPr>
      <w:numPr>
        <w:numId w:val="21"/>
      </w:numPr>
    </w:pPr>
  </w:style>
  <w:style w:type="character" w:customStyle="1" w:styleId="result">
    <w:name w:val="result"/>
    <w:basedOn w:val="Standardnpsmoodstavce"/>
    <w:rsid w:val="00C7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4844">
      <w:bodyDiv w:val="1"/>
      <w:marLeft w:val="0"/>
      <w:marRight w:val="0"/>
      <w:marTop w:val="0"/>
      <w:marBottom w:val="0"/>
      <w:divBdr>
        <w:top w:val="none" w:sz="0" w:space="0" w:color="auto"/>
        <w:left w:val="none" w:sz="0" w:space="0" w:color="auto"/>
        <w:bottom w:val="none" w:sz="0" w:space="0" w:color="auto"/>
        <w:right w:val="none" w:sz="0" w:space="0" w:color="auto"/>
      </w:divBdr>
    </w:div>
    <w:div w:id="671687596">
      <w:bodyDiv w:val="1"/>
      <w:marLeft w:val="0"/>
      <w:marRight w:val="0"/>
      <w:marTop w:val="0"/>
      <w:marBottom w:val="0"/>
      <w:divBdr>
        <w:top w:val="none" w:sz="0" w:space="0" w:color="auto"/>
        <w:left w:val="none" w:sz="0" w:space="0" w:color="auto"/>
        <w:bottom w:val="none" w:sz="0" w:space="0" w:color="auto"/>
        <w:right w:val="none" w:sz="0" w:space="0" w:color="auto"/>
      </w:divBdr>
    </w:div>
    <w:div w:id="1228494584">
      <w:bodyDiv w:val="1"/>
      <w:marLeft w:val="0"/>
      <w:marRight w:val="0"/>
      <w:marTop w:val="0"/>
      <w:marBottom w:val="0"/>
      <w:divBdr>
        <w:top w:val="none" w:sz="0" w:space="0" w:color="auto"/>
        <w:left w:val="none" w:sz="0" w:space="0" w:color="auto"/>
        <w:bottom w:val="none" w:sz="0" w:space="0" w:color="auto"/>
        <w:right w:val="none" w:sz="0" w:space="0" w:color="auto"/>
      </w:divBdr>
    </w:div>
    <w:div w:id="1439369014">
      <w:bodyDiv w:val="1"/>
      <w:marLeft w:val="0"/>
      <w:marRight w:val="0"/>
      <w:marTop w:val="0"/>
      <w:marBottom w:val="0"/>
      <w:divBdr>
        <w:top w:val="none" w:sz="0" w:space="0" w:color="auto"/>
        <w:left w:val="none" w:sz="0" w:space="0" w:color="auto"/>
        <w:bottom w:val="none" w:sz="0" w:space="0" w:color="auto"/>
        <w:right w:val="none" w:sz="0" w:space="0" w:color="auto"/>
      </w:divBdr>
    </w:div>
    <w:div w:id="1657949409">
      <w:bodyDiv w:val="1"/>
      <w:marLeft w:val="0"/>
      <w:marRight w:val="0"/>
      <w:marTop w:val="0"/>
      <w:marBottom w:val="0"/>
      <w:divBdr>
        <w:top w:val="none" w:sz="0" w:space="0" w:color="auto"/>
        <w:left w:val="none" w:sz="0" w:space="0" w:color="auto"/>
        <w:bottom w:val="none" w:sz="0" w:space="0" w:color="auto"/>
        <w:right w:val="none" w:sz="0" w:space="0" w:color="auto"/>
      </w:divBdr>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Farmacie" TargetMode="External"/><Relationship Id="rId13" Type="http://schemas.openxmlformats.org/officeDocument/2006/relationships/hyperlink" Target="http://www.euraxes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b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C3%A9%C4%8Div%C3%BD_p%C5%99%C3%ADprav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wikipedia.org/wiki/L%C3%A9%C4%8Divo" TargetMode="External"/><Relationship Id="rId4" Type="http://schemas.openxmlformats.org/officeDocument/2006/relationships/settings" Target="settings.xml"/><Relationship Id="rId9" Type="http://schemas.openxmlformats.org/officeDocument/2006/relationships/hyperlink" Target="https://cs.wikipedia.org/wiki/Farmaceutick%C3%A1_fakulta_Masarykovy_univerzity"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EB83-7524-4589-BA42-ABC92BA1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26</Pages>
  <Words>7368</Words>
  <Characters>43477</Characters>
  <Application>Microsoft Office Word</Application>
  <DocSecurity>0</DocSecurity>
  <Lines>362</Lines>
  <Paragraphs>101</Paragraphs>
  <ScaleCrop>false</ScaleCrop>
  <Company>European Commission</Company>
  <LinksUpToDate>false</LinksUpToDate>
  <CharactersWithSpaces>50744</CharactersWithSpaces>
  <SharedDoc>false</SharedDoc>
  <HLinks>
    <vt:vector size="36" baseType="variant">
      <vt:variant>
        <vt:i4>6488113</vt:i4>
      </vt:variant>
      <vt:variant>
        <vt:i4>15</vt:i4>
      </vt:variant>
      <vt:variant>
        <vt:i4>0</vt:i4>
      </vt:variant>
      <vt:variant>
        <vt:i4>5</vt:i4>
      </vt:variant>
      <vt:variant>
        <vt:lpwstr>http://www.euraxess.cz/</vt:lpwstr>
      </vt:variant>
      <vt:variant>
        <vt:lpwstr/>
      </vt:variant>
      <vt:variant>
        <vt:i4>7798831</vt:i4>
      </vt:variant>
      <vt:variant>
        <vt:i4>12</vt:i4>
      </vt:variant>
      <vt:variant>
        <vt:i4>0</vt:i4>
      </vt:variant>
      <vt:variant>
        <vt:i4>5</vt:i4>
      </vt:variant>
      <vt:variant>
        <vt:lpwstr>http://www.jobs.cz/</vt:lpwstr>
      </vt:variant>
      <vt:variant>
        <vt:lpwstr/>
      </vt:variant>
      <vt:variant>
        <vt:i4>393278</vt:i4>
      </vt:variant>
      <vt:variant>
        <vt:i4>9</vt:i4>
      </vt:variant>
      <vt:variant>
        <vt:i4>0</vt:i4>
      </vt:variant>
      <vt:variant>
        <vt:i4>5</vt:i4>
      </vt:variant>
      <vt:variant>
        <vt:lpwstr>https://cs.wikipedia.org/wiki/L%C3%A9%C4%8Div%C3%BD_p%C5%99%C3%ADpravek</vt:lpwstr>
      </vt:variant>
      <vt:variant>
        <vt:lpwstr/>
      </vt:variant>
      <vt:variant>
        <vt:i4>6815797</vt:i4>
      </vt:variant>
      <vt:variant>
        <vt:i4>6</vt:i4>
      </vt:variant>
      <vt:variant>
        <vt:i4>0</vt:i4>
      </vt:variant>
      <vt:variant>
        <vt:i4>5</vt:i4>
      </vt:variant>
      <vt:variant>
        <vt:lpwstr>https://cs.wikipedia.org/wiki/L%C3%A9%C4%8Divo</vt:lpwstr>
      </vt:variant>
      <vt:variant>
        <vt:lpwstr/>
      </vt:variant>
      <vt:variant>
        <vt:i4>721018</vt:i4>
      </vt:variant>
      <vt:variant>
        <vt:i4>3</vt:i4>
      </vt:variant>
      <vt:variant>
        <vt:i4>0</vt:i4>
      </vt:variant>
      <vt:variant>
        <vt:i4>5</vt:i4>
      </vt:variant>
      <vt:variant>
        <vt:lpwstr>https://cs.wikipedia.org/wiki/Farmaceutick%C3%A1_fakulta_Masarykovy_univerzity</vt:lpwstr>
      </vt:variant>
      <vt:variant>
        <vt:lpwstr/>
      </vt:variant>
      <vt:variant>
        <vt:i4>3801198</vt:i4>
      </vt:variant>
      <vt:variant>
        <vt:i4>0</vt:i4>
      </vt:variant>
      <vt:variant>
        <vt:i4>0</vt:i4>
      </vt:variant>
      <vt:variant>
        <vt:i4>5</vt:i4>
      </vt:variant>
      <vt:variant>
        <vt:lpwstr>https://cs.wikipedia.org/wiki/Farmacie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 Irmela (RTD)</dc:creator>
  <cp:keywords/>
  <cp:lastModifiedBy>Kateřina Listopadová</cp:lastModifiedBy>
  <cp:revision>1862</cp:revision>
  <cp:lastPrinted>2021-12-03T19:15:00Z</cp:lastPrinted>
  <dcterms:created xsi:type="dcterms:W3CDTF">2021-11-01T19:18:00Z</dcterms:created>
  <dcterms:modified xsi:type="dcterms:W3CDTF">2022-05-11T20:01:00Z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-202338060</vt:i4>
  </property>
</Properties>
</file>