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8CF6" w14:textId="16706A81" w:rsidR="00DD2635" w:rsidRPr="006F1650" w:rsidRDefault="00476AB4" w:rsidP="00DD2635">
      <w:pPr>
        <w:pStyle w:val="Nadpis3"/>
        <w:jc w:val="center"/>
        <w:rPr>
          <w:lang w:val="en-GB"/>
        </w:rPr>
      </w:pPr>
      <w:r w:rsidRPr="006F1650">
        <w:rPr>
          <w:lang w:val="en-GB"/>
        </w:rPr>
        <w:t xml:space="preserve">Admission </w:t>
      </w:r>
      <w:r w:rsidR="001126BA">
        <w:rPr>
          <w:lang w:val="en-GB"/>
        </w:rPr>
        <w:t>p</w:t>
      </w:r>
      <w:r w:rsidRPr="006F1650">
        <w:rPr>
          <w:lang w:val="en-GB"/>
        </w:rPr>
        <w:t xml:space="preserve">rocedure </w:t>
      </w:r>
      <w:r w:rsidR="001126BA">
        <w:rPr>
          <w:lang w:val="en-GB"/>
        </w:rPr>
        <w:t>t</w:t>
      </w:r>
      <w:r w:rsidR="00DD2635" w:rsidRPr="006F1650">
        <w:rPr>
          <w:lang w:val="en-GB"/>
        </w:rPr>
        <w:t>erms</w:t>
      </w:r>
      <w:r w:rsidRPr="006F1650">
        <w:rPr>
          <w:lang w:val="en-GB"/>
        </w:rPr>
        <w:t xml:space="preserve"> for the </w:t>
      </w:r>
      <w:proofErr w:type="gramStart"/>
      <w:r w:rsidRPr="006F1650">
        <w:rPr>
          <w:lang w:val="en-GB"/>
        </w:rPr>
        <w:t>Master’s</w:t>
      </w:r>
      <w:proofErr w:type="gramEnd"/>
      <w:r w:rsidRPr="006F1650">
        <w:rPr>
          <w:lang w:val="en-GB"/>
        </w:rPr>
        <w:t xml:space="preserve"> degree programme Pharmacy</w:t>
      </w:r>
    </w:p>
    <w:p w14:paraId="21D6A4AD" w14:textId="73B403E4" w:rsidR="00476AB4" w:rsidRPr="006F1650" w:rsidRDefault="00476AB4" w:rsidP="00DD2635">
      <w:pPr>
        <w:pStyle w:val="Nadpis3"/>
        <w:jc w:val="center"/>
        <w:rPr>
          <w:lang w:val="en-GB"/>
        </w:rPr>
      </w:pPr>
      <w:r w:rsidRPr="006F1650">
        <w:rPr>
          <w:lang w:val="en-GB"/>
        </w:rPr>
        <w:t>at the Faculty of Pharmacy</w:t>
      </w:r>
      <w:r w:rsidR="00E00C28" w:rsidRPr="006F1650">
        <w:rPr>
          <w:lang w:val="en-GB"/>
        </w:rPr>
        <w:t>,</w:t>
      </w:r>
      <w:r w:rsidRPr="006F1650">
        <w:rPr>
          <w:lang w:val="en-GB"/>
        </w:rPr>
        <w:t xml:space="preserve"> Masaryk University in academic year 2022/2023</w:t>
      </w:r>
    </w:p>
    <w:p w14:paraId="32852334" w14:textId="301339DB" w:rsidR="00476AB4" w:rsidRPr="006F1650" w:rsidRDefault="00476AB4" w:rsidP="00E00C28">
      <w:pPr>
        <w:jc w:val="center"/>
        <w:rPr>
          <w:lang w:val="en-GB"/>
        </w:rPr>
      </w:pPr>
      <w:r w:rsidRPr="006F1650">
        <w:rPr>
          <w:lang w:val="en-GB"/>
        </w:rPr>
        <w:t>(</w:t>
      </w:r>
      <w:r w:rsidRPr="006F1650">
        <w:rPr>
          <w:rStyle w:val="jlqj4b"/>
          <w:lang w:val="en-GB"/>
        </w:rPr>
        <w:t>as approved by the Academic Senate of</w:t>
      </w:r>
      <w:r w:rsidR="00DD2635" w:rsidRPr="006F1650">
        <w:rPr>
          <w:rStyle w:val="jlqj4b"/>
          <w:lang w:val="en-GB"/>
        </w:rPr>
        <w:t xml:space="preserve"> the </w:t>
      </w:r>
      <w:r w:rsidRPr="006F1650">
        <w:rPr>
          <w:rStyle w:val="jlqj4b"/>
          <w:lang w:val="en-GB"/>
        </w:rPr>
        <w:t xml:space="preserve">Faculty </w:t>
      </w:r>
      <w:r w:rsidR="00E00C28" w:rsidRPr="006F1650">
        <w:rPr>
          <w:rStyle w:val="jlqj4b"/>
          <w:lang w:val="en-GB"/>
        </w:rPr>
        <w:t xml:space="preserve">Pharmacy </w:t>
      </w:r>
      <w:r w:rsidRPr="006F1650">
        <w:rPr>
          <w:rStyle w:val="jlqj4b"/>
          <w:lang w:val="en-GB"/>
        </w:rPr>
        <w:t>on</w:t>
      </w:r>
      <w:r w:rsidRPr="006F1650">
        <w:rPr>
          <w:lang w:val="en-GB"/>
        </w:rPr>
        <w:t xml:space="preserve"> </w:t>
      </w:r>
      <w:r w:rsidR="00E00C28" w:rsidRPr="003B7DC2">
        <w:rPr>
          <w:lang w:val="en-GB"/>
        </w:rPr>
        <w:t>October 21</w:t>
      </w:r>
      <w:r w:rsidR="00E00C28" w:rsidRPr="003B7DC2">
        <w:rPr>
          <w:vertAlign w:val="superscript"/>
          <w:lang w:val="en-GB"/>
        </w:rPr>
        <w:t>st</w:t>
      </w:r>
      <w:r w:rsidR="00E00C28" w:rsidRPr="003B7DC2">
        <w:rPr>
          <w:lang w:val="en-GB"/>
        </w:rPr>
        <w:t>, 2021</w:t>
      </w:r>
      <w:r w:rsidRPr="003B7DC2">
        <w:rPr>
          <w:lang w:val="en-GB"/>
        </w:rPr>
        <w:t>)</w:t>
      </w:r>
    </w:p>
    <w:p w14:paraId="6C9F50F6" w14:textId="77777777" w:rsidR="00E00C28" w:rsidRPr="006F1650" w:rsidRDefault="00E00C28" w:rsidP="00E00C28">
      <w:pPr>
        <w:jc w:val="left"/>
        <w:rPr>
          <w:lang w:val="en-GB"/>
        </w:rPr>
      </w:pPr>
    </w:p>
    <w:p w14:paraId="38A44B79" w14:textId="0EF20113" w:rsidR="00476AB4" w:rsidRPr="00DC096A" w:rsidRDefault="00476AB4" w:rsidP="00476AB4">
      <w:pPr>
        <w:rPr>
          <w:rFonts w:cs="Arial"/>
          <w:lang w:val="en-GB"/>
        </w:rPr>
      </w:pPr>
      <w:r w:rsidRPr="00DC096A">
        <w:rPr>
          <w:rFonts w:cs="Arial"/>
          <w:lang w:val="en-GB"/>
        </w:rPr>
        <w:t>In accordance with §</w:t>
      </w:r>
      <w:r w:rsidR="00161070">
        <w:rPr>
          <w:rFonts w:cs="Arial"/>
          <w:lang w:val="en-GB"/>
        </w:rPr>
        <w:t xml:space="preserve"> </w:t>
      </w:r>
      <w:r w:rsidR="001B2E97">
        <w:rPr>
          <w:rFonts w:cs="Arial"/>
          <w:lang w:val="en-GB"/>
        </w:rPr>
        <w:t xml:space="preserve">48, </w:t>
      </w:r>
      <w:r w:rsidRPr="00DC096A">
        <w:rPr>
          <w:rFonts w:cs="Arial"/>
          <w:lang w:val="en-GB"/>
        </w:rPr>
        <w:t>49</w:t>
      </w:r>
      <w:r w:rsidR="001B2E97">
        <w:rPr>
          <w:rFonts w:cs="Arial"/>
          <w:lang w:val="en-GB"/>
        </w:rPr>
        <w:t xml:space="preserve"> and 50</w:t>
      </w:r>
      <w:r w:rsidRPr="00DC096A">
        <w:rPr>
          <w:rFonts w:cs="Arial"/>
          <w:lang w:val="en-GB"/>
        </w:rPr>
        <w:t xml:space="preserve"> of the Higher Education Act No. 111/1998 Coll., and Internal Regulations of Masaryk University, the Faculty of Pharmacy of Masaryk University hereby announces the admission procedure requirements for the </w:t>
      </w:r>
      <w:proofErr w:type="gramStart"/>
      <w:r w:rsidRPr="00DC096A">
        <w:rPr>
          <w:rFonts w:cs="Arial"/>
          <w:lang w:val="en-GB"/>
        </w:rPr>
        <w:t>Master’s</w:t>
      </w:r>
      <w:proofErr w:type="gramEnd"/>
      <w:r w:rsidRPr="00DC096A">
        <w:rPr>
          <w:rFonts w:cs="Arial"/>
          <w:lang w:val="en-GB"/>
        </w:rPr>
        <w:t xml:space="preserve"> degree programme Pharmacy, in full-time study mode, taught in English language, in academic year 2022/2023.</w:t>
      </w:r>
    </w:p>
    <w:p w14:paraId="370743CD" w14:textId="20BD4C50" w:rsidR="00B231F7" w:rsidRPr="00B231F7" w:rsidRDefault="00476AB4" w:rsidP="00476AB4">
      <w:pPr>
        <w:rPr>
          <w:rFonts w:cs="Arial"/>
          <w:lang w:val="en-GB"/>
        </w:rPr>
      </w:pPr>
      <w:r w:rsidRPr="00DC096A">
        <w:rPr>
          <w:rFonts w:cs="Arial"/>
          <w:lang w:val="en-GB"/>
        </w:rPr>
        <w:t xml:space="preserve">Admission to studies in the </w:t>
      </w:r>
      <w:proofErr w:type="gramStart"/>
      <w:r w:rsidRPr="00DC096A">
        <w:rPr>
          <w:rFonts w:cs="Arial"/>
          <w:lang w:val="en-GB"/>
        </w:rPr>
        <w:t>Master’s</w:t>
      </w:r>
      <w:proofErr w:type="gramEnd"/>
      <w:r w:rsidRPr="00DC096A">
        <w:rPr>
          <w:rFonts w:cs="Arial"/>
          <w:lang w:val="en-GB"/>
        </w:rPr>
        <w:t xml:space="preserve"> degree programme Pharmacy is conditional upon the </w:t>
      </w:r>
      <w:r w:rsidRPr="00DC096A">
        <w:rPr>
          <w:rFonts w:cs="Arial"/>
          <w:b/>
          <w:bCs/>
          <w:lang w:val="en-GB"/>
        </w:rPr>
        <w:t>completion of secondary education</w:t>
      </w:r>
      <w:r w:rsidRPr="00DC096A">
        <w:rPr>
          <w:rFonts w:cs="Arial"/>
          <w:lang w:val="en-GB"/>
        </w:rPr>
        <w:t xml:space="preserve"> completed by leaving examination </w:t>
      </w:r>
      <w:r w:rsidRPr="00DC096A">
        <w:rPr>
          <w:rFonts w:cs="Arial"/>
          <w:b/>
          <w:bCs/>
          <w:lang w:val="en-GB"/>
        </w:rPr>
        <w:t>recognized by Czech authorities</w:t>
      </w:r>
      <w:r w:rsidRPr="00DC096A">
        <w:rPr>
          <w:rFonts w:cs="Arial"/>
          <w:lang w:val="en-GB"/>
        </w:rPr>
        <w:t xml:space="preserve"> (§ 48 of Act No. 111/1998 Coll.) and undergoing of admission procedure (§ 49 of Act No. 111/1998 Coll.). Admission procedure requirements are specified as follows: </w:t>
      </w:r>
    </w:p>
    <w:p w14:paraId="6C7E2240" w14:textId="2F734E56" w:rsidR="00476AB4" w:rsidRPr="006F1650" w:rsidRDefault="00476AB4" w:rsidP="006F1650">
      <w:pPr>
        <w:pStyle w:val="Nadpis4"/>
        <w:numPr>
          <w:ilvl w:val="0"/>
          <w:numId w:val="10"/>
        </w:numPr>
        <w:rPr>
          <w:lang w:val="en-GB"/>
        </w:rPr>
      </w:pPr>
      <w:r w:rsidRPr="006F1650">
        <w:rPr>
          <w:lang w:val="en-GB"/>
        </w:rPr>
        <w:t xml:space="preserve">Application for admission </w:t>
      </w:r>
    </w:p>
    <w:p w14:paraId="3DF4E04B" w14:textId="77777777" w:rsidR="00476AB4" w:rsidRPr="00DC096A" w:rsidRDefault="00476AB4" w:rsidP="00476AB4">
      <w:pPr>
        <w:rPr>
          <w:rFonts w:cs="Arial"/>
          <w:szCs w:val="20"/>
          <w:lang w:val="en-GB"/>
        </w:rPr>
      </w:pPr>
      <w:r w:rsidRPr="00DC096A">
        <w:rPr>
          <w:rFonts w:cs="Arial"/>
          <w:szCs w:val="20"/>
          <w:lang w:val="en-GB"/>
        </w:rPr>
        <w:t>Application for admission should be submitted in electronic form via Information System of Masaryk University with following attachments:</w:t>
      </w:r>
    </w:p>
    <w:p w14:paraId="764D7E93" w14:textId="77777777" w:rsidR="00476AB4" w:rsidRPr="00DC096A" w:rsidRDefault="00476AB4" w:rsidP="00476AB4">
      <w:pPr>
        <w:pStyle w:val="Odstavecseseznamem"/>
        <w:numPr>
          <w:ilvl w:val="0"/>
          <w:numId w:val="9"/>
        </w:numPr>
        <w:spacing w:before="0" w:after="160" w:line="259" w:lineRule="auto"/>
        <w:rPr>
          <w:rFonts w:cs="Arial"/>
          <w:szCs w:val="20"/>
          <w:lang w:val="en-GB"/>
        </w:rPr>
      </w:pPr>
      <w:r w:rsidRPr="00DC096A">
        <w:rPr>
          <w:rFonts w:cs="Arial"/>
          <w:szCs w:val="20"/>
          <w:lang w:val="en-GB"/>
        </w:rPr>
        <w:t>secondary school-leaving certificate (*applicants without secondary school certificate at the time of application submission will be asked to present verified copy at the day of enrolment) - mandatory</w:t>
      </w:r>
    </w:p>
    <w:p w14:paraId="15FDCBBC" w14:textId="77777777" w:rsidR="00476AB4" w:rsidRPr="00DC096A" w:rsidRDefault="00476AB4" w:rsidP="00476AB4">
      <w:pPr>
        <w:pStyle w:val="Odstavecseseznamem"/>
        <w:numPr>
          <w:ilvl w:val="0"/>
          <w:numId w:val="9"/>
        </w:numPr>
        <w:spacing w:before="0" w:after="160" w:line="259" w:lineRule="auto"/>
        <w:rPr>
          <w:rFonts w:cs="Arial"/>
          <w:szCs w:val="20"/>
          <w:lang w:val="en-GB"/>
        </w:rPr>
      </w:pPr>
      <w:r w:rsidRPr="00DC096A">
        <w:rPr>
          <w:rFonts w:cs="Arial"/>
          <w:szCs w:val="20"/>
          <w:lang w:val="en-GB"/>
        </w:rPr>
        <w:t>curriculum vitae in English-mandatory</w:t>
      </w:r>
    </w:p>
    <w:p w14:paraId="447DA85D" w14:textId="77777777" w:rsidR="00476AB4" w:rsidRPr="001E1D6B" w:rsidRDefault="00476AB4" w:rsidP="00476AB4">
      <w:pPr>
        <w:pStyle w:val="Odstavecseseznamem"/>
        <w:numPr>
          <w:ilvl w:val="0"/>
          <w:numId w:val="9"/>
        </w:numPr>
        <w:shd w:val="clear" w:color="auto" w:fill="FFFFFF" w:themeFill="background1"/>
        <w:spacing w:before="0" w:after="160" w:line="259" w:lineRule="auto"/>
        <w:rPr>
          <w:rFonts w:cs="Arial"/>
          <w:szCs w:val="20"/>
          <w:lang w:val="en-GB"/>
        </w:rPr>
      </w:pPr>
      <w:r w:rsidRPr="00DC096A">
        <w:rPr>
          <w:rFonts w:cs="Arial"/>
          <w:szCs w:val="20"/>
          <w:lang w:val="en-GB"/>
        </w:rPr>
        <w:t xml:space="preserve">language certificate, transcript of </w:t>
      </w:r>
      <w:r w:rsidRPr="001E1D6B">
        <w:rPr>
          <w:rFonts w:cs="Arial"/>
          <w:szCs w:val="20"/>
          <w:lang w:val="en-GB"/>
        </w:rPr>
        <w:t>records from previous study at a university etc.</w:t>
      </w:r>
    </w:p>
    <w:p w14:paraId="23B0D30D" w14:textId="77777777" w:rsidR="00476AB4" w:rsidRPr="001E1D6B" w:rsidRDefault="00476AB4" w:rsidP="00476AB4">
      <w:pPr>
        <w:shd w:val="clear" w:color="auto" w:fill="FFFFFF" w:themeFill="background1"/>
        <w:rPr>
          <w:rFonts w:cs="Arial"/>
          <w:b/>
          <w:bCs/>
          <w:szCs w:val="20"/>
          <w:lang w:val="en-GB"/>
        </w:rPr>
      </w:pPr>
      <w:r w:rsidRPr="001E1D6B">
        <w:rPr>
          <w:rFonts w:cs="Arial"/>
          <w:szCs w:val="20"/>
          <w:lang w:val="en-GB"/>
        </w:rPr>
        <w:t xml:space="preserve">Applicants need to submit application form by between </w:t>
      </w:r>
      <w:r w:rsidRPr="001E1D6B">
        <w:rPr>
          <w:rFonts w:cs="Arial"/>
          <w:b/>
          <w:bCs/>
          <w:szCs w:val="20"/>
          <w:lang w:val="en-GB"/>
        </w:rPr>
        <w:t>December 1</w:t>
      </w:r>
      <w:r w:rsidRPr="001E1D6B">
        <w:rPr>
          <w:rFonts w:cs="Arial"/>
          <w:b/>
          <w:bCs/>
          <w:szCs w:val="20"/>
          <w:vertAlign w:val="superscript"/>
          <w:lang w:val="en-GB"/>
        </w:rPr>
        <w:t>st</w:t>
      </w:r>
      <w:r w:rsidRPr="001E1D6B">
        <w:rPr>
          <w:rFonts w:cs="Arial"/>
          <w:b/>
          <w:bCs/>
          <w:szCs w:val="20"/>
          <w:lang w:val="en-GB"/>
        </w:rPr>
        <w:t xml:space="preserve"> and August 31</w:t>
      </w:r>
      <w:r w:rsidRPr="001E1D6B">
        <w:rPr>
          <w:rFonts w:cs="Arial"/>
          <w:b/>
          <w:bCs/>
          <w:szCs w:val="20"/>
          <w:vertAlign w:val="superscript"/>
          <w:lang w:val="en-GB"/>
        </w:rPr>
        <w:t>st</w:t>
      </w:r>
      <w:r w:rsidRPr="001E1D6B">
        <w:rPr>
          <w:rFonts w:cs="Arial"/>
          <w:b/>
          <w:bCs/>
          <w:szCs w:val="20"/>
          <w:lang w:val="en-GB"/>
        </w:rPr>
        <w:t>, 2022.</w:t>
      </w:r>
    </w:p>
    <w:p w14:paraId="519D5657" w14:textId="77777777" w:rsidR="00476AB4" w:rsidRPr="00DC096A" w:rsidRDefault="00476AB4" w:rsidP="00476AB4">
      <w:pPr>
        <w:rPr>
          <w:rFonts w:cs="Arial"/>
          <w:bCs/>
          <w:szCs w:val="20"/>
          <w:lang w:val="en-GB"/>
        </w:rPr>
      </w:pPr>
      <w:r w:rsidRPr="00DC096A">
        <w:rPr>
          <w:rFonts w:cs="Arial"/>
          <w:bCs/>
          <w:szCs w:val="20"/>
          <w:lang w:val="en-GB"/>
        </w:rPr>
        <w:t>It is highly recommended to applicants from outside of EU countries to submit applications by May 31</w:t>
      </w:r>
      <w:r w:rsidRPr="00DC096A">
        <w:rPr>
          <w:rFonts w:cs="Arial"/>
          <w:bCs/>
          <w:szCs w:val="20"/>
          <w:vertAlign w:val="superscript"/>
          <w:lang w:val="en-GB"/>
        </w:rPr>
        <w:t>st</w:t>
      </w:r>
      <w:r w:rsidRPr="00DC096A">
        <w:rPr>
          <w:rFonts w:cs="Arial"/>
          <w:bCs/>
          <w:szCs w:val="20"/>
          <w:lang w:val="en-GB"/>
        </w:rPr>
        <w:t>, 2022.</w:t>
      </w:r>
    </w:p>
    <w:p w14:paraId="31F04794" w14:textId="38338403" w:rsidR="00476AB4" w:rsidRPr="00B231F7" w:rsidRDefault="00476AB4" w:rsidP="00B231F7">
      <w:pPr>
        <w:rPr>
          <w:rFonts w:cs="Arial"/>
          <w:szCs w:val="20"/>
          <w:lang w:val="en-GB"/>
        </w:rPr>
      </w:pPr>
      <w:r w:rsidRPr="00DC096A">
        <w:rPr>
          <w:rFonts w:cs="Arial"/>
          <w:bCs/>
          <w:szCs w:val="20"/>
          <w:lang w:val="en-GB"/>
        </w:rPr>
        <w:t xml:space="preserve">Based on number of applicants, the Dean shall decide upon additional admission period for academic year 2022/2023. This being the case, applications for additional admission period will be accepted from </w:t>
      </w:r>
      <w:r w:rsidRPr="00DC096A">
        <w:rPr>
          <w:rFonts w:cs="Arial"/>
          <w:b/>
          <w:bCs/>
          <w:szCs w:val="20"/>
          <w:lang w:val="en-GB"/>
        </w:rPr>
        <w:t>September 1</w:t>
      </w:r>
      <w:r w:rsidRPr="00DC096A">
        <w:rPr>
          <w:rFonts w:cs="Arial"/>
          <w:b/>
          <w:bCs/>
          <w:szCs w:val="20"/>
          <w:vertAlign w:val="superscript"/>
          <w:lang w:val="en-GB"/>
        </w:rPr>
        <w:t>st</w:t>
      </w:r>
      <w:r w:rsidRPr="00DC096A">
        <w:rPr>
          <w:rFonts w:cs="Arial"/>
          <w:b/>
          <w:bCs/>
          <w:szCs w:val="20"/>
          <w:lang w:val="en-GB"/>
        </w:rPr>
        <w:t xml:space="preserve"> to September 30</w:t>
      </w:r>
      <w:r w:rsidRPr="00DC096A">
        <w:rPr>
          <w:rFonts w:cs="Arial"/>
          <w:b/>
          <w:bCs/>
          <w:szCs w:val="20"/>
          <w:vertAlign w:val="superscript"/>
          <w:lang w:val="en-GB"/>
        </w:rPr>
        <w:t>th</w:t>
      </w:r>
      <w:r w:rsidRPr="00DC096A">
        <w:rPr>
          <w:rFonts w:cs="Arial"/>
          <w:b/>
          <w:bCs/>
          <w:szCs w:val="20"/>
          <w:lang w:val="en-GB"/>
        </w:rPr>
        <w:t>, 2022</w:t>
      </w:r>
      <w:r w:rsidRPr="00DC096A">
        <w:rPr>
          <w:rFonts w:cs="Arial"/>
          <w:bCs/>
          <w:szCs w:val="20"/>
          <w:lang w:val="en-GB"/>
        </w:rPr>
        <w:t>.</w:t>
      </w:r>
    </w:p>
    <w:p w14:paraId="69F6CE55" w14:textId="24B165DB" w:rsidR="00476AB4" w:rsidRPr="006F1650" w:rsidRDefault="00476AB4" w:rsidP="006F1650">
      <w:pPr>
        <w:pStyle w:val="Nadpis4"/>
        <w:numPr>
          <w:ilvl w:val="0"/>
          <w:numId w:val="10"/>
        </w:numPr>
        <w:rPr>
          <w:lang w:val="en-GB"/>
        </w:rPr>
      </w:pPr>
      <w:r w:rsidRPr="006F1650">
        <w:rPr>
          <w:lang w:val="en-GB"/>
        </w:rPr>
        <w:t xml:space="preserve">Admission procedure fee </w:t>
      </w:r>
    </w:p>
    <w:p w14:paraId="2930DEAD" w14:textId="56B090D3" w:rsidR="006F1650" w:rsidRDefault="00476AB4" w:rsidP="006F1650">
      <w:pPr>
        <w:rPr>
          <w:rFonts w:cs="Arial"/>
          <w:lang w:val="en-GB"/>
        </w:rPr>
      </w:pPr>
      <w:r w:rsidRPr="00DC096A">
        <w:rPr>
          <w:rFonts w:cs="Arial"/>
          <w:lang w:val="en-GB"/>
        </w:rPr>
        <w:t xml:space="preserve">Applicants are required to pay admission procedure fee </w:t>
      </w:r>
      <w:r w:rsidRPr="001E1D6B">
        <w:rPr>
          <w:rFonts w:cs="Arial"/>
          <w:lang w:val="en-GB"/>
        </w:rPr>
        <w:t>30 €</w:t>
      </w:r>
      <w:r w:rsidRPr="00DC096A">
        <w:rPr>
          <w:rFonts w:cs="Arial"/>
          <w:lang w:val="en-GB"/>
        </w:rPr>
        <w:t>. Payment is done via shopping centr</w:t>
      </w:r>
      <w:r w:rsidR="007715AD">
        <w:rPr>
          <w:rFonts w:cs="Arial"/>
          <w:lang w:val="en-GB"/>
        </w:rPr>
        <w:t>e</w:t>
      </w:r>
      <w:r w:rsidRPr="00DC096A">
        <w:rPr>
          <w:rFonts w:cs="Arial"/>
          <w:lang w:val="en-GB"/>
        </w:rPr>
        <w:t xml:space="preserve"> to where the applicants will be transferred in the last step of filling</w:t>
      </w:r>
      <w:r w:rsidR="00D44506">
        <w:rPr>
          <w:rFonts w:cs="Arial"/>
          <w:lang w:val="en-GB"/>
        </w:rPr>
        <w:t xml:space="preserve"> in</w:t>
      </w:r>
      <w:r w:rsidRPr="00DC096A">
        <w:rPr>
          <w:rFonts w:cs="Arial"/>
          <w:lang w:val="en-GB"/>
        </w:rPr>
        <w:t xml:space="preserve"> the e-application.</w:t>
      </w:r>
    </w:p>
    <w:p w14:paraId="5A4B9512" w14:textId="6A07AE13" w:rsidR="00476AB4" w:rsidRPr="006F1650" w:rsidRDefault="00476AB4" w:rsidP="006F1650">
      <w:pPr>
        <w:pStyle w:val="Nadpis4"/>
        <w:numPr>
          <w:ilvl w:val="0"/>
          <w:numId w:val="10"/>
        </w:numPr>
        <w:rPr>
          <w:rFonts w:cs="Arial"/>
          <w:lang w:val="en-GB"/>
        </w:rPr>
      </w:pPr>
      <w:r w:rsidRPr="006F1650">
        <w:rPr>
          <w:lang w:val="en-GB"/>
        </w:rPr>
        <w:t>Entrance examination</w:t>
      </w:r>
    </w:p>
    <w:p w14:paraId="20A2A836" w14:textId="77777777" w:rsidR="00476AB4" w:rsidRPr="00DC096A" w:rsidRDefault="00476AB4" w:rsidP="00476AB4">
      <w:pPr>
        <w:rPr>
          <w:rFonts w:cs="Arial"/>
          <w:szCs w:val="20"/>
          <w:lang w:val="en-GB"/>
        </w:rPr>
      </w:pPr>
      <w:r w:rsidRPr="00DC096A">
        <w:rPr>
          <w:rFonts w:cs="Arial"/>
          <w:szCs w:val="20"/>
          <w:lang w:val="en-GB"/>
        </w:rPr>
        <w:t>Entrance examination is a compulsory part of admission procedure for all applicants. No exceptions are granted. The applicants for study shall undergo the entrance examination in English language. Entrance examination has written online form and consists of test from Biology (40 questions) and Chemistry (40 questions). To work out the tests is given 80 minutes. Correct answer to each question is awarded by 1 point, the maximum possible score is therefore 80 points. The acceptance pass mark is 50% (40 points from both tests in total).</w:t>
      </w:r>
    </w:p>
    <w:p w14:paraId="1B1BDCD6" w14:textId="77777777" w:rsidR="00476AB4" w:rsidRPr="00DC096A" w:rsidRDefault="00476AB4" w:rsidP="0009712A">
      <w:pPr>
        <w:pStyle w:val="Bezmezer"/>
        <w:jc w:val="both"/>
        <w:rPr>
          <w:lang w:val="en-GB"/>
        </w:rPr>
      </w:pPr>
      <w:r w:rsidRPr="00DC096A">
        <w:rPr>
          <w:b/>
          <w:lang w:val="en-GB"/>
        </w:rPr>
        <w:t>The lists of topics</w:t>
      </w:r>
      <w:r w:rsidRPr="00DC096A">
        <w:rPr>
          <w:lang w:val="en-GB"/>
        </w:rPr>
        <w:t xml:space="preserve"> for the entrance tests in Biology and Chemistry, and </w:t>
      </w:r>
      <w:r w:rsidRPr="00DC096A">
        <w:rPr>
          <w:b/>
          <w:lang w:val="en-GB"/>
        </w:rPr>
        <w:t>Sample tests</w:t>
      </w:r>
      <w:r w:rsidRPr="00DC096A">
        <w:rPr>
          <w:lang w:val="en-GB"/>
        </w:rPr>
        <w:t xml:space="preserve"> are available upon request at the study office.</w:t>
      </w:r>
    </w:p>
    <w:p w14:paraId="202FC882" w14:textId="4C94C647" w:rsidR="00476AB4" w:rsidRPr="0090463C" w:rsidRDefault="00476AB4" w:rsidP="00476AB4">
      <w:pPr>
        <w:rPr>
          <w:rFonts w:ascii="Calibri" w:hAnsi="Calibri" w:cs="Calibri"/>
          <w:lang w:val="en-GB"/>
        </w:rPr>
      </w:pPr>
      <w:r w:rsidRPr="00DC096A">
        <w:rPr>
          <w:rFonts w:cs="Arial"/>
          <w:szCs w:val="20"/>
          <w:lang w:val="en-GB"/>
        </w:rPr>
        <w:lastRenderedPageBreak/>
        <w:t xml:space="preserve">Entrance examinations will be provided in </w:t>
      </w:r>
      <w:r w:rsidRPr="001E1D6B">
        <w:rPr>
          <w:rFonts w:cs="Arial"/>
          <w:szCs w:val="20"/>
          <w:lang w:val="en-GB"/>
        </w:rPr>
        <w:t>period</w:t>
      </w:r>
      <w:r w:rsidRPr="001E1D6B">
        <w:rPr>
          <w:rFonts w:cs="Arial"/>
          <w:b/>
          <w:bCs/>
          <w:szCs w:val="20"/>
          <w:lang w:val="en-GB"/>
        </w:rPr>
        <w:t xml:space="preserve"> January 1</w:t>
      </w:r>
      <w:r w:rsidRPr="001E1D6B">
        <w:rPr>
          <w:rFonts w:cs="Arial"/>
          <w:b/>
          <w:bCs/>
          <w:szCs w:val="20"/>
          <w:vertAlign w:val="superscript"/>
          <w:lang w:val="en-GB"/>
        </w:rPr>
        <w:t>st</w:t>
      </w:r>
      <w:proofErr w:type="gramStart"/>
      <w:r w:rsidRPr="001E1D6B">
        <w:rPr>
          <w:rFonts w:cs="Arial"/>
          <w:b/>
          <w:bCs/>
          <w:szCs w:val="20"/>
          <w:lang w:val="en-GB"/>
        </w:rPr>
        <w:t xml:space="preserve"> 2022</w:t>
      </w:r>
      <w:proofErr w:type="gramEnd"/>
      <w:r w:rsidRPr="001E1D6B">
        <w:rPr>
          <w:rFonts w:cs="Arial"/>
          <w:b/>
          <w:bCs/>
          <w:szCs w:val="20"/>
          <w:lang w:val="en-GB"/>
        </w:rPr>
        <w:t xml:space="preserve"> –September 12</w:t>
      </w:r>
      <w:r w:rsidRPr="001E1D6B">
        <w:rPr>
          <w:rFonts w:cs="Arial"/>
          <w:b/>
          <w:bCs/>
          <w:szCs w:val="20"/>
          <w:vertAlign w:val="superscript"/>
          <w:lang w:val="en-GB"/>
        </w:rPr>
        <w:t>th</w:t>
      </w:r>
      <w:r w:rsidRPr="001E1D6B">
        <w:rPr>
          <w:rFonts w:cs="Arial"/>
          <w:b/>
          <w:bCs/>
          <w:szCs w:val="20"/>
          <w:lang w:val="en-GB"/>
        </w:rPr>
        <w:t xml:space="preserve"> 2022</w:t>
      </w:r>
      <w:r w:rsidRPr="001E1D6B">
        <w:rPr>
          <w:rFonts w:cs="Arial"/>
          <w:szCs w:val="20"/>
          <w:lang w:val="en-GB"/>
        </w:rPr>
        <w:t>. Prior</w:t>
      </w:r>
      <w:r w:rsidRPr="00DC096A">
        <w:rPr>
          <w:rFonts w:cs="Arial"/>
          <w:szCs w:val="20"/>
          <w:lang w:val="en-GB"/>
        </w:rPr>
        <w:t xml:space="preserve"> to the examinations applicant will be sent an e-mail with instructions. If the applicant cannot attend the entrance examination for serious reasons, upon written request, the examination will be given on an alternative date.</w:t>
      </w:r>
    </w:p>
    <w:p w14:paraId="642BD56D" w14:textId="2FA94450" w:rsidR="00476AB4" w:rsidRPr="006F1650" w:rsidRDefault="00476AB4" w:rsidP="006F1650">
      <w:pPr>
        <w:pStyle w:val="Nadpis4"/>
        <w:numPr>
          <w:ilvl w:val="0"/>
          <w:numId w:val="10"/>
        </w:numPr>
        <w:rPr>
          <w:lang w:val="en-GB"/>
        </w:rPr>
      </w:pPr>
      <w:r w:rsidRPr="006F1650">
        <w:rPr>
          <w:lang w:val="en-GB"/>
        </w:rPr>
        <w:t xml:space="preserve">Admission of the applicant for study </w:t>
      </w:r>
    </w:p>
    <w:p w14:paraId="00A7AB44" w14:textId="497C760F" w:rsidR="00476AB4" w:rsidRPr="00DC096A" w:rsidRDefault="00476AB4" w:rsidP="00476AB4">
      <w:pPr>
        <w:rPr>
          <w:rFonts w:cs="Arial"/>
          <w:szCs w:val="20"/>
          <w:lang w:val="en-GB"/>
        </w:rPr>
      </w:pPr>
      <w:r w:rsidRPr="00DC096A">
        <w:rPr>
          <w:rFonts w:cs="Arial"/>
          <w:szCs w:val="20"/>
          <w:lang w:val="en-GB"/>
        </w:rPr>
        <w:t xml:space="preserve">The Dean shall decide on the admission of the applicant for study </w:t>
      </w:r>
      <w:r w:rsidR="004D295A" w:rsidRPr="00DC096A">
        <w:rPr>
          <w:rFonts w:cs="Arial"/>
          <w:szCs w:val="20"/>
          <w:lang w:val="en-GB"/>
        </w:rPr>
        <w:t>based on</w:t>
      </w:r>
      <w:r w:rsidRPr="00DC096A">
        <w:rPr>
          <w:rFonts w:cs="Arial"/>
          <w:szCs w:val="20"/>
          <w:lang w:val="en-GB"/>
        </w:rPr>
        <w:t xml:space="preserve"> the results of the admission procedure. </w:t>
      </w:r>
      <w:r w:rsidR="002812EB">
        <w:rPr>
          <w:rFonts w:cs="Arial"/>
          <w:szCs w:val="20"/>
          <w:lang w:val="en-GB"/>
        </w:rPr>
        <w:t xml:space="preserve">In accordance with § 50 of </w:t>
      </w:r>
      <w:r w:rsidR="002812EB">
        <w:rPr>
          <w:lang w:val="en-GB"/>
        </w:rPr>
        <w:t>Act No. 111/1998 Coll., on Higher Education Institutions, as amended</w:t>
      </w:r>
      <w:r w:rsidR="002812EB">
        <w:rPr>
          <w:rFonts w:cs="Arial"/>
          <w:szCs w:val="20"/>
          <w:lang w:val="en-GB"/>
        </w:rPr>
        <w:t>, t</w:t>
      </w:r>
      <w:r w:rsidRPr="00DC096A">
        <w:rPr>
          <w:rFonts w:cs="Arial"/>
          <w:szCs w:val="20"/>
          <w:lang w:val="en-GB"/>
        </w:rPr>
        <w:t xml:space="preserve">he decision </w:t>
      </w:r>
      <w:r w:rsidR="002812EB">
        <w:rPr>
          <w:rFonts w:cs="Arial"/>
          <w:szCs w:val="20"/>
          <w:lang w:val="en-GB"/>
        </w:rPr>
        <w:t>will</w:t>
      </w:r>
      <w:r w:rsidRPr="00DC096A">
        <w:rPr>
          <w:rFonts w:cs="Arial"/>
          <w:szCs w:val="20"/>
          <w:lang w:val="en-GB"/>
        </w:rPr>
        <w:t xml:space="preserve"> be issued within 30 days upon the verification of the conditions for admission to study. The decision comes into force after submitting documents recognising the equivalence of applicant’s prior education in the Czech Republic. Applicant will be sent an invitation and instructions for enrolment to study. For academic year 2022/2023 the estimated maximum number of students accepted to study is 60 for the courses recommended in each year of study. The number can be changed by a directive of the Dean of the Faculty. </w:t>
      </w:r>
    </w:p>
    <w:p w14:paraId="3B61FC10" w14:textId="77777777" w:rsidR="00476AB4" w:rsidRPr="00DC096A" w:rsidRDefault="00476AB4" w:rsidP="00476AB4">
      <w:pPr>
        <w:pStyle w:val="Bezmezer"/>
        <w:rPr>
          <w:rStyle w:val="Hypertextovodkaz"/>
          <w:rFonts w:ascii="Arial" w:hAnsi="Arial" w:cs="Arial"/>
          <w:szCs w:val="20"/>
          <w:lang w:val="en-GB"/>
        </w:rPr>
      </w:pPr>
      <w:r w:rsidRPr="00DC096A">
        <w:rPr>
          <w:rFonts w:ascii="Arial" w:hAnsi="Arial" w:cs="Arial"/>
          <w:szCs w:val="20"/>
          <w:lang w:val="en-GB"/>
        </w:rPr>
        <w:t xml:space="preserve">The conditions of study are stated in the Rules of Study and Examinations. </w:t>
      </w:r>
      <w:hyperlink r:id="rId11" w:history="1">
        <w:r w:rsidRPr="00DC096A">
          <w:rPr>
            <w:rStyle w:val="Hypertextovodkaz"/>
            <w:rFonts w:ascii="Arial" w:hAnsi="Arial" w:cs="Arial"/>
            <w:szCs w:val="20"/>
            <w:lang w:val="en-GB"/>
          </w:rPr>
          <w:t>http://www.muni.cz/general/legal_standards/study_examination_regulations?lang=en</w:t>
        </w:r>
      </w:hyperlink>
    </w:p>
    <w:p w14:paraId="390FB9AC" w14:textId="77777777" w:rsidR="00476AB4" w:rsidRPr="00DC096A" w:rsidRDefault="00476AB4" w:rsidP="00476AB4">
      <w:pPr>
        <w:pStyle w:val="Bezmezer"/>
        <w:rPr>
          <w:rFonts w:ascii="Arial" w:hAnsi="Arial" w:cs="Arial"/>
          <w:szCs w:val="20"/>
          <w:lang w:val="en-GB"/>
        </w:rPr>
      </w:pPr>
    </w:p>
    <w:p w14:paraId="611AA54F" w14:textId="7DF6441D" w:rsidR="006F1650" w:rsidRPr="006F1650" w:rsidRDefault="00476AB4" w:rsidP="006F1650">
      <w:pPr>
        <w:pStyle w:val="Bezmezer"/>
        <w:jc w:val="both"/>
      </w:pPr>
      <w:r w:rsidRPr="00DC096A">
        <w:rPr>
          <w:b/>
          <w:bCs/>
        </w:rPr>
        <w:t>Enrolment</w:t>
      </w:r>
      <w:r w:rsidRPr="00DC096A">
        <w:t xml:space="preserve"> for the academic year 2022/2023 will take place during September 202</w:t>
      </w:r>
      <w:r>
        <w:t>2</w:t>
      </w:r>
      <w:r w:rsidRPr="00DC096A">
        <w:t xml:space="preserve">. Students will be notified by email at least 2 months prior to the enrolment. Orientation week for foreign students will take place during the week prior to the beginning of teaching in the autumn semester. </w:t>
      </w:r>
    </w:p>
    <w:p w14:paraId="49C5C678" w14:textId="4E9E210A" w:rsidR="00476AB4" w:rsidRPr="00C11103" w:rsidRDefault="00476AB4" w:rsidP="006F1650">
      <w:pPr>
        <w:pStyle w:val="Nadpis4"/>
        <w:numPr>
          <w:ilvl w:val="0"/>
          <w:numId w:val="10"/>
        </w:numPr>
        <w:rPr>
          <w:lang w:val="en-GB"/>
        </w:rPr>
      </w:pPr>
      <w:r w:rsidRPr="00C11103">
        <w:rPr>
          <w:lang w:val="en-GB"/>
        </w:rPr>
        <w:t>Possibility of appeal</w:t>
      </w:r>
    </w:p>
    <w:p w14:paraId="435BC981" w14:textId="4875FB68" w:rsidR="00476AB4" w:rsidRPr="00DC096A" w:rsidRDefault="00C11103" w:rsidP="009C01D0">
      <w:pPr>
        <w:pStyle w:val="Bezmezer"/>
        <w:jc w:val="both"/>
        <w:rPr>
          <w:b/>
          <w:bCs/>
          <w:lang w:val="en-GB"/>
        </w:rPr>
      </w:pPr>
      <w:r>
        <w:rPr>
          <w:lang w:val="en-GB"/>
        </w:rPr>
        <w:t>T</w:t>
      </w:r>
      <w:r w:rsidR="00476AB4" w:rsidRPr="00DC096A">
        <w:rPr>
          <w:lang w:val="en-GB"/>
        </w:rPr>
        <w:t>he candidate may appeal the decision within 30 days from the date of its notification. The appeal shall be submitted to the Dean of the Faculty of Pharmacy via Study Office.</w:t>
      </w:r>
    </w:p>
    <w:p w14:paraId="334E2086" w14:textId="3820991C" w:rsidR="00476AB4" w:rsidRDefault="00476AB4" w:rsidP="00206111">
      <w:pPr>
        <w:pStyle w:val="Bezmezer"/>
        <w:rPr>
          <w:lang w:val="en-GB"/>
        </w:rPr>
      </w:pPr>
    </w:p>
    <w:p w14:paraId="559E989E" w14:textId="77777777" w:rsidR="0009712A" w:rsidRDefault="0009712A" w:rsidP="00206111">
      <w:pPr>
        <w:pStyle w:val="Bezmezer"/>
        <w:rPr>
          <w:lang w:val="en-GB"/>
        </w:rPr>
      </w:pPr>
    </w:p>
    <w:p w14:paraId="6FD2F7B8" w14:textId="269ED92D" w:rsidR="00C11103" w:rsidRPr="003B7DC2" w:rsidRDefault="00206111" w:rsidP="009C01D0">
      <w:pPr>
        <w:pStyle w:val="Bezmezer"/>
        <w:jc w:val="both"/>
        <w:rPr>
          <w:lang w:val="en-GB"/>
        </w:rPr>
      </w:pPr>
      <w:r w:rsidRPr="006F1650">
        <w:rPr>
          <w:lang w:val="en-GB"/>
        </w:rPr>
        <w:t xml:space="preserve">Admission </w:t>
      </w:r>
      <w:r w:rsidR="001126BA">
        <w:rPr>
          <w:lang w:val="en-GB"/>
        </w:rPr>
        <w:t>p</w:t>
      </w:r>
      <w:r w:rsidRPr="006F1650">
        <w:rPr>
          <w:lang w:val="en-GB"/>
        </w:rPr>
        <w:t xml:space="preserve">rocedure </w:t>
      </w:r>
      <w:r w:rsidR="001126BA">
        <w:rPr>
          <w:lang w:val="en-GB"/>
        </w:rPr>
        <w:t>t</w:t>
      </w:r>
      <w:r w:rsidRPr="006F1650">
        <w:rPr>
          <w:lang w:val="en-GB"/>
        </w:rPr>
        <w:t xml:space="preserve">erms for the </w:t>
      </w:r>
      <w:proofErr w:type="gramStart"/>
      <w:r w:rsidRPr="006F1650">
        <w:rPr>
          <w:lang w:val="en-GB"/>
        </w:rPr>
        <w:t>Master’s</w:t>
      </w:r>
      <w:proofErr w:type="gramEnd"/>
      <w:r w:rsidRPr="006F1650">
        <w:rPr>
          <w:lang w:val="en-GB"/>
        </w:rPr>
        <w:t xml:space="preserve"> degree programme Pharmacy</w:t>
      </w:r>
      <w:r>
        <w:rPr>
          <w:lang w:val="en-GB"/>
        </w:rPr>
        <w:t xml:space="preserve"> </w:t>
      </w:r>
      <w:r w:rsidRPr="006F1650">
        <w:rPr>
          <w:lang w:val="en-GB"/>
        </w:rPr>
        <w:t>at the Faculty of Pharmacy, Masaryk University in academic year 2022/2023</w:t>
      </w:r>
      <w:r>
        <w:rPr>
          <w:lang w:val="en-GB"/>
        </w:rPr>
        <w:t xml:space="preserve"> were approved by the Academic Senate of the Faculty of Pharmacy, Masaryk University</w:t>
      </w:r>
      <w:r w:rsidR="00161070">
        <w:rPr>
          <w:lang w:val="en-GB"/>
        </w:rPr>
        <w:t xml:space="preserve"> on </w:t>
      </w:r>
      <w:r w:rsidR="00161070" w:rsidRPr="003B7DC2">
        <w:rPr>
          <w:lang w:val="en-GB"/>
        </w:rPr>
        <w:t>October 21</w:t>
      </w:r>
      <w:r w:rsidR="00161070" w:rsidRPr="003B7DC2">
        <w:rPr>
          <w:vertAlign w:val="superscript"/>
          <w:lang w:val="en-GB"/>
        </w:rPr>
        <w:t>st</w:t>
      </w:r>
      <w:r w:rsidR="00161070" w:rsidRPr="003B7DC2">
        <w:rPr>
          <w:lang w:val="en-GB"/>
        </w:rPr>
        <w:t>, 2021, in accordance with § 27</w:t>
      </w:r>
      <w:r w:rsidR="00443D9D" w:rsidRPr="003B7DC2">
        <w:rPr>
          <w:lang w:val="en-GB"/>
        </w:rPr>
        <w:t>, art. 1 e) of Act No.</w:t>
      </w:r>
      <w:r w:rsidR="0009712A" w:rsidRPr="003B7DC2">
        <w:rPr>
          <w:lang w:val="en-GB"/>
        </w:rPr>
        <w:t> </w:t>
      </w:r>
      <w:r w:rsidR="00443D9D" w:rsidRPr="003B7DC2">
        <w:rPr>
          <w:lang w:val="en-GB"/>
        </w:rPr>
        <w:t>111/1998 Coll., on Higher Education Institutions, as amended.</w:t>
      </w:r>
    </w:p>
    <w:p w14:paraId="1DAEDB7A" w14:textId="77777777" w:rsidR="0009712A" w:rsidRPr="003B7DC2" w:rsidRDefault="0009712A" w:rsidP="00476AB4">
      <w:pPr>
        <w:rPr>
          <w:rFonts w:cs="Arial"/>
          <w:lang w:val="en-GB"/>
        </w:rPr>
      </w:pPr>
    </w:p>
    <w:p w14:paraId="5742732B" w14:textId="2415A2EF" w:rsidR="00476AB4" w:rsidRPr="00DC096A" w:rsidRDefault="00476AB4" w:rsidP="00476AB4">
      <w:pPr>
        <w:rPr>
          <w:rFonts w:cs="Arial"/>
          <w:lang w:val="en-GB"/>
        </w:rPr>
      </w:pPr>
      <w:r w:rsidRPr="003B7DC2">
        <w:rPr>
          <w:rFonts w:cs="Arial"/>
          <w:lang w:val="en-GB"/>
        </w:rPr>
        <w:t xml:space="preserve">Brno, </w:t>
      </w:r>
      <w:r w:rsidR="00443D9D" w:rsidRPr="003B7DC2">
        <w:rPr>
          <w:lang w:val="en-GB"/>
        </w:rPr>
        <w:t>October 21</w:t>
      </w:r>
      <w:r w:rsidR="00443D9D" w:rsidRPr="003B7DC2">
        <w:rPr>
          <w:vertAlign w:val="superscript"/>
          <w:lang w:val="en-GB"/>
        </w:rPr>
        <w:t>st</w:t>
      </w:r>
      <w:r w:rsidR="00443D9D" w:rsidRPr="003B7DC2">
        <w:rPr>
          <w:lang w:val="en-GB"/>
        </w:rPr>
        <w:t>, 2021</w:t>
      </w:r>
    </w:p>
    <w:p w14:paraId="18A4DD08" w14:textId="77777777" w:rsidR="00443D9D" w:rsidRDefault="00443D9D" w:rsidP="00E516C2">
      <w:pPr>
        <w:pStyle w:val="Bezmezer"/>
        <w:ind w:left="4956"/>
        <w:rPr>
          <w:b/>
          <w:bCs/>
          <w:i/>
          <w:iCs/>
        </w:rPr>
      </w:pPr>
    </w:p>
    <w:p w14:paraId="7DED191B" w14:textId="1A6B122C" w:rsidR="00E516C2" w:rsidRPr="00317DB6" w:rsidRDefault="00E516C2" w:rsidP="00E516C2">
      <w:pPr>
        <w:pStyle w:val="Bezmezer"/>
        <w:ind w:left="4956"/>
        <w:rPr>
          <w:b/>
          <w:bCs/>
          <w:i/>
          <w:iCs/>
        </w:rPr>
      </w:pPr>
      <w:r w:rsidRPr="00317DB6">
        <w:rPr>
          <w:b/>
          <w:bCs/>
          <w:i/>
          <w:iCs/>
        </w:rPr>
        <w:t>prof. PharmDr. Mgr. David Vetchý, Ph.D.</w:t>
      </w:r>
    </w:p>
    <w:p w14:paraId="53BA6556" w14:textId="5D7BF5C2" w:rsidR="000117C9" w:rsidRPr="00D826D0" w:rsidRDefault="00E516C2" w:rsidP="00D826D0">
      <w:pPr>
        <w:pStyle w:val="Bezmezer"/>
        <w:ind w:left="4956"/>
        <w:rPr>
          <w:color w:val="000000"/>
          <w:szCs w:val="20"/>
          <w:lang w:val="en-GB"/>
        </w:rPr>
      </w:pPr>
      <w:r w:rsidRPr="00D826D0">
        <w:rPr>
          <w:color w:val="000000"/>
          <w:szCs w:val="20"/>
          <w:lang w:val="en-GB"/>
        </w:rPr>
        <w:t xml:space="preserve">     </w:t>
      </w:r>
      <w:r w:rsidR="00D826D0" w:rsidRPr="00D826D0">
        <w:rPr>
          <w:color w:val="000000"/>
          <w:szCs w:val="20"/>
          <w:lang w:val="en-GB"/>
        </w:rPr>
        <w:t xml:space="preserve"> </w:t>
      </w:r>
      <w:r w:rsidR="009C01D0">
        <w:rPr>
          <w:color w:val="000000"/>
          <w:szCs w:val="20"/>
          <w:lang w:val="en-GB"/>
        </w:rPr>
        <w:t xml:space="preserve">  </w:t>
      </w:r>
      <w:r w:rsidR="00D826D0" w:rsidRPr="00D826D0">
        <w:rPr>
          <w:color w:val="000000"/>
          <w:szCs w:val="20"/>
          <w:lang w:val="en-GB"/>
        </w:rPr>
        <w:t>Dean of the Faculty of Pharmacy</w:t>
      </w:r>
    </w:p>
    <w:sectPr w:rsidR="000117C9" w:rsidRPr="00D826D0" w:rsidSect="00AE58AA">
      <w:footerReference w:type="default" r:id="rId12"/>
      <w:headerReference w:type="first" r:id="rId13"/>
      <w:footerReference w:type="first" r:id="rId14"/>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EEE3" w14:textId="77777777" w:rsidR="0067484C" w:rsidRDefault="0067484C" w:rsidP="0036679C">
      <w:r>
        <w:separator/>
      </w:r>
    </w:p>
    <w:p w14:paraId="2F4B21A7" w14:textId="77777777" w:rsidR="0067484C" w:rsidRDefault="0067484C"/>
  </w:endnote>
  <w:endnote w:type="continuationSeparator" w:id="0">
    <w:p w14:paraId="4F79B607" w14:textId="77777777" w:rsidR="0067484C" w:rsidRDefault="0067484C" w:rsidP="0036679C">
      <w:r>
        <w:continuationSeparator/>
      </w:r>
    </w:p>
    <w:p w14:paraId="0B490822" w14:textId="77777777" w:rsidR="0067484C" w:rsidRDefault="0067484C"/>
  </w:endnote>
  <w:endnote w:type="continuationNotice" w:id="1">
    <w:p w14:paraId="5344065A" w14:textId="77777777" w:rsidR="0067484C" w:rsidRDefault="0067484C" w:rsidP="0036679C"/>
    <w:p w14:paraId="73B48BA6" w14:textId="77777777" w:rsidR="0067484C" w:rsidRDefault="00674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D495"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Pr="005671E9">
      <w:rPr>
        <w:rStyle w:val="slovnstrnkyChar"/>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Pr="005671E9">
      <w:rPr>
        <w:rStyle w:val="slovnstrnkyChar"/>
      </w:rPr>
      <w:t>2</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91A1"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Pr>
        <w:rStyle w:val="slovnstrnkyChar"/>
      </w:rPr>
      <w:t>2</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Pr>
        <w:rStyle w:val="slovnstrnkyChar"/>
      </w:rPr>
      <w:t>4</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8F59" w14:textId="77777777" w:rsidR="0067484C" w:rsidRPr="00A510E1" w:rsidRDefault="0067484C" w:rsidP="0036679C">
      <w:r w:rsidRPr="00A510E1">
        <w:separator/>
      </w:r>
    </w:p>
  </w:footnote>
  <w:footnote w:type="continuationSeparator" w:id="0">
    <w:p w14:paraId="27E79B06" w14:textId="77777777" w:rsidR="0067484C" w:rsidRDefault="0067484C" w:rsidP="0036679C">
      <w:r>
        <w:continuationSeparator/>
      </w:r>
    </w:p>
    <w:p w14:paraId="7B33049A" w14:textId="77777777" w:rsidR="0067484C" w:rsidRDefault="0067484C"/>
  </w:footnote>
  <w:footnote w:type="continuationNotice" w:id="1">
    <w:p w14:paraId="30818A13" w14:textId="77777777" w:rsidR="0067484C" w:rsidRDefault="0067484C" w:rsidP="0036679C"/>
    <w:p w14:paraId="749AC275" w14:textId="77777777" w:rsidR="0067484C" w:rsidRDefault="00674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470C" w14:textId="77777777" w:rsidR="00D03DE5" w:rsidRDefault="001B28E1">
    <w:pPr>
      <w:pStyle w:val="Zhlav"/>
    </w:pPr>
    <w:r>
      <w:rPr>
        <w:noProof/>
      </w:rPr>
      <w:drawing>
        <wp:anchor distT="0" distB="252095" distL="114300" distR="114300" simplePos="0" relativeHeight="251661824" behindDoc="1" locked="1" layoutInCell="1" allowOverlap="1" wp14:anchorId="306038F1" wp14:editId="767541AD">
          <wp:simplePos x="0" y="0"/>
          <wp:positionH relativeFrom="page">
            <wp:posOffset>431800</wp:posOffset>
          </wp:positionH>
          <wp:positionV relativeFrom="page">
            <wp:posOffset>431800</wp:posOffset>
          </wp:positionV>
          <wp:extent cx="1231200" cy="648000"/>
          <wp:effectExtent l="0" t="0" r="762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stretch>
                    <a:fillRect/>
                  </a:stretch>
                </pic:blipFill>
                <pic:spPr>
                  <a:xfrm>
                    <a:off x="0" y="0"/>
                    <a:ext cx="12312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1" w15:restartNumberingAfterBreak="0">
    <w:nsid w:val="27593177"/>
    <w:multiLevelType w:val="hybridMultilevel"/>
    <w:tmpl w:val="B4D843C0"/>
    <w:lvl w:ilvl="0" w:tplc="1CC2A3D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7930AF"/>
    <w:multiLevelType w:val="hybridMultilevel"/>
    <w:tmpl w:val="E8F46CE8"/>
    <w:lvl w:ilvl="0" w:tplc="1CC2A3D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4" w15:restartNumberingAfterBreak="0">
    <w:nsid w:val="506757D2"/>
    <w:multiLevelType w:val="hybridMultilevel"/>
    <w:tmpl w:val="A24EFB0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173360F"/>
    <w:multiLevelType w:val="hybridMultilevel"/>
    <w:tmpl w:val="C91814E4"/>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6" w15:restartNumberingAfterBreak="0">
    <w:nsid w:val="758E1EC9"/>
    <w:multiLevelType w:val="hybridMultilevel"/>
    <w:tmpl w:val="E4D20A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90596C"/>
    <w:multiLevelType w:val="hybridMultilevel"/>
    <w:tmpl w:val="058C2CB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5AD3998"/>
    <w:multiLevelType w:val="hybridMultilevel"/>
    <w:tmpl w:val="65C0DBEA"/>
    <w:lvl w:ilvl="0" w:tplc="1CC2A3D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num w:numId="1">
    <w:abstractNumId w:val="0"/>
  </w:num>
  <w:num w:numId="2">
    <w:abstractNumId w:val="9"/>
  </w:num>
  <w:num w:numId="3">
    <w:abstractNumId w:val="3"/>
  </w:num>
  <w:num w:numId="4">
    <w:abstractNumId w:val="4"/>
  </w:num>
  <w:num w:numId="5">
    <w:abstractNumId w:val="8"/>
  </w:num>
  <w:num w:numId="6">
    <w:abstractNumId w:val="2"/>
  </w:num>
  <w:num w:numId="7">
    <w:abstractNumId w:val="1"/>
  </w:num>
  <w:num w:numId="8">
    <w:abstractNumId w:val="6"/>
  </w:num>
  <w:num w:numId="9">
    <w:abstractNumId w:val="5"/>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5C"/>
    <w:rsid w:val="000005DA"/>
    <w:rsid w:val="000007A2"/>
    <w:rsid w:val="00000B42"/>
    <w:rsid w:val="0000100E"/>
    <w:rsid w:val="00002593"/>
    <w:rsid w:val="00003054"/>
    <w:rsid w:val="000031F2"/>
    <w:rsid w:val="00003E58"/>
    <w:rsid w:val="00004727"/>
    <w:rsid w:val="000070ED"/>
    <w:rsid w:val="000117C9"/>
    <w:rsid w:val="00012633"/>
    <w:rsid w:val="000146E1"/>
    <w:rsid w:val="00014BAE"/>
    <w:rsid w:val="00015D6E"/>
    <w:rsid w:val="000202B8"/>
    <w:rsid w:val="0002399E"/>
    <w:rsid w:val="0002586C"/>
    <w:rsid w:val="00025ED9"/>
    <w:rsid w:val="00027913"/>
    <w:rsid w:val="0003101C"/>
    <w:rsid w:val="00037FE8"/>
    <w:rsid w:val="000418AE"/>
    <w:rsid w:val="0004541F"/>
    <w:rsid w:val="00046CA4"/>
    <w:rsid w:val="00047225"/>
    <w:rsid w:val="000474CC"/>
    <w:rsid w:val="0005057E"/>
    <w:rsid w:val="000541B4"/>
    <w:rsid w:val="00055B0B"/>
    <w:rsid w:val="00067CB8"/>
    <w:rsid w:val="00067D09"/>
    <w:rsid w:val="000702E3"/>
    <w:rsid w:val="00070AF0"/>
    <w:rsid w:val="00071C01"/>
    <w:rsid w:val="000732D7"/>
    <w:rsid w:val="00075AB8"/>
    <w:rsid w:val="00075F26"/>
    <w:rsid w:val="00076ADE"/>
    <w:rsid w:val="00077223"/>
    <w:rsid w:val="0008150F"/>
    <w:rsid w:val="00082809"/>
    <w:rsid w:val="00084775"/>
    <w:rsid w:val="00086F58"/>
    <w:rsid w:val="000902D6"/>
    <w:rsid w:val="0009259F"/>
    <w:rsid w:val="00093BED"/>
    <w:rsid w:val="000942A9"/>
    <w:rsid w:val="00094935"/>
    <w:rsid w:val="00094C0F"/>
    <w:rsid w:val="000969CF"/>
    <w:rsid w:val="0009712A"/>
    <w:rsid w:val="000A2688"/>
    <w:rsid w:val="000A705C"/>
    <w:rsid w:val="000A7217"/>
    <w:rsid w:val="000A7823"/>
    <w:rsid w:val="000B0A0F"/>
    <w:rsid w:val="000B0B9F"/>
    <w:rsid w:val="000B1EAC"/>
    <w:rsid w:val="000B29E7"/>
    <w:rsid w:val="000B2EF5"/>
    <w:rsid w:val="000B5497"/>
    <w:rsid w:val="000B7E9B"/>
    <w:rsid w:val="000C1F40"/>
    <w:rsid w:val="000C2187"/>
    <w:rsid w:val="000C5C5B"/>
    <w:rsid w:val="000D0DC9"/>
    <w:rsid w:val="000D101F"/>
    <w:rsid w:val="000D279A"/>
    <w:rsid w:val="000D39A1"/>
    <w:rsid w:val="000D5C49"/>
    <w:rsid w:val="000D7240"/>
    <w:rsid w:val="000D7E9D"/>
    <w:rsid w:val="000E211E"/>
    <w:rsid w:val="000E26A4"/>
    <w:rsid w:val="000E2A7C"/>
    <w:rsid w:val="000E4CA4"/>
    <w:rsid w:val="000E55D6"/>
    <w:rsid w:val="000E6CFF"/>
    <w:rsid w:val="000E6FFE"/>
    <w:rsid w:val="000E7D20"/>
    <w:rsid w:val="000F1BF1"/>
    <w:rsid w:val="000F374E"/>
    <w:rsid w:val="000F444A"/>
    <w:rsid w:val="000F4B24"/>
    <w:rsid w:val="000F5B73"/>
    <w:rsid w:val="000F5F32"/>
    <w:rsid w:val="000F618B"/>
    <w:rsid w:val="000F7D1D"/>
    <w:rsid w:val="00101CE0"/>
    <w:rsid w:val="0010421B"/>
    <w:rsid w:val="00104229"/>
    <w:rsid w:val="001126BA"/>
    <w:rsid w:val="001156E2"/>
    <w:rsid w:val="00115D56"/>
    <w:rsid w:val="00115FE1"/>
    <w:rsid w:val="001166EB"/>
    <w:rsid w:val="001168B9"/>
    <w:rsid w:val="00116EBA"/>
    <w:rsid w:val="001177AA"/>
    <w:rsid w:val="00123ADD"/>
    <w:rsid w:val="00124EC7"/>
    <w:rsid w:val="001251A3"/>
    <w:rsid w:val="001271E1"/>
    <w:rsid w:val="00130058"/>
    <w:rsid w:val="001361DD"/>
    <w:rsid w:val="00136747"/>
    <w:rsid w:val="0013777A"/>
    <w:rsid w:val="00137FC0"/>
    <w:rsid w:val="00140505"/>
    <w:rsid w:val="00140908"/>
    <w:rsid w:val="00140DE5"/>
    <w:rsid w:val="001413D0"/>
    <w:rsid w:val="00142447"/>
    <w:rsid w:val="00142797"/>
    <w:rsid w:val="0014328A"/>
    <w:rsid w:val="0014693F"/>
    <w:rsid w:val="001506E6"/>
    <w:rsid w:val="0015157A"/>
    <w:rsid w:val="001538B3"/>
    <w:rsid w:val="00153D59"/>
    <w:rsid w:val="00156BE5"/>
    <w:rsid w:val="001579B6"/>
    <w:rsid w:val="00161070"/>
    <w:rsid w:val="00161C22"/>
    <w:rsid w:val="0016251E"/>
    <w:rsid w:val="00162523"/>
    <w:rsid w:val="00165CAF"/>
    <w:rsid w:val="00166338"/>
    <w:rsid w:val="00171997"/>
    <w:rsid w:val="001757C2"/>
    <w:rsid w:val="00180AB7"/>
    <w:rsid w:val="001814C6"/>
    <w:rsid w:val="00181FF8"/>
    <w:rsid w:val="0018257C"/>
    <w:rsid w:val="0018385C"/>
    <w:rsid w:val="001842D8"/>
    <w:rsid w:val="001902BE"/>
    <w:rsid w:val="001934F3"/>
    <w:rsid w:val="001957F9"/>
    <w:rsid w:val="00195A4A"/>
    <w:rsid w:val="00195C61"/>
    <w:rsid w:val="00197D3B"/>
    <w:rsid w:val="001A3FA1"/>
    <w:rsid w:val="001A58B1"/>
    <w:rsid w:val="001A5EDB"/>
    <w:rsid w:val="001A617A"/>
    <w:rsid w:val="001A7007"/>
    <w:rsid w:val="001B0D21"/>
    <w:rsid w:val="001B23DC"/>
    <w:rsid w:val="001B28E1"/>
    <w:rsid w:val="001B2E97"/>
    <w:rsid w:val="001B36DF"/>
    <w:rsid w:val="001B3E6F"/>
    <w:rsid w:val="001B3F5A"/>
    <w:rsid w:val="001B648A"/>
    <w:rsid w:val="001B6C4B"/>
    <w:rsid w:val="001C02A8"/>
    <w:rsid w:val="001C592D"/>
    <w:rsid w:val="001C59BA"/>
    <w:rsid w:val="001C6D49"/>
    <w:rsid w:val="001C71D1"/>
    <w:rsid w:val="001D25FF"/>
    <w:rsid w:val="001D35A7"/>
    <w:rsid w:val="001D37EA"/>
    <w:rsid w:val="001D3AA3"/>
    <w:rsid w:val="001D4337"/>
    <w:rsid w:val="001D6B07"/>
    <w:rsid w:val="001D6B4A"/>
    <w:rsid w:val="001D7C1D"/>
    <w:rsid w:val="001E03A7"/>
    <w:rsid w:val="001E34CA"/>
    <w:rsid w:val="001E3AE1"/>
    <w:rsid w:val="001E40BA"/>
    <w:rsid w:val="001E58E7"/>
    <w:rsid w:val="001E5E79"/>
    <w:rsid w:val="001E78F8"/>
    <w:rsid w:val="001F0858"/>
    <w:rsid w:val="001F0C33"/>
    <w:rsid w:val="001F0FB6"/>
    <w:rsid w:val="001F1958"/>
    <w:rsid w:val="001F257B"/>
    <w:rsid w:val="001F3479"/>
    <w:rsid w:val="001F439E"/>
    <w:rsid w:val="001F5E64"/>
    <w:rsid w:val="002007EC"/>
    <w:rsid w:val="00202FFD"/>
    <w:rsid w:val="00203362"/>
    <w:rsid w:val="00204B09"/>
    <w:rsid w:val="00206111"/>
    <w:rsid w:val="00212651"/>
    <w:rsid w:val="0021324C"/>
    <w:rsid w:val="00216825"/>
    <w:rsid w:val="00222761"/>
    <w:rsid w:val="00223FCC"/>
    <w:rsid w:val="00224CCD"/>
    <w:rsid w:val="00230350"/>
    <w:rsid w:val="002328B0"/>
    <w:rsid w:val="002338DC"/>
    <w:rsid w:val="00234891"/>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7149"/>
    <w:rsid w:val="002577AE"/>
    <w:rsid w:val="00260601"/>
    <w:rsid w:val="002607BC"/>
    <w:rsid w:val="0026167E"/>
    <w:rsid w:val="0026439A"/>
    <w:rsid w:val="0026476C"/>
    <w:rsid w:val="00264919"/>
    <w:rsid w:val="002663FF"/>
    <w:rsid w:val="00272DF8"/>
    <w:rsid w:val="00274883"/>
    <w:rsid w:val="002749AA"/>
    <w:rsid w:val="002812EB"/>
    <w:rsid w:val="002817C0"/>
    <w:rsid w:val="002839EE"/>
    <w:rsid w:val="00286FDA"/>
    <w:rsid w:val="00290879"/>
    <w:rsid w:val="002908B0"/>
    <w:rsid w:val="00290E77"/>
    <w:rsid w:val="002914D0"/>
    <w:rsid w:val="00291A68"/>
    <w:rsid w:val="00291D31"/>
    <w:rsid w:val="00292C6D"/>
    <w:rsid w:val="00295664"/>
    <w:rsid w:val="0029576F"/>
    <w:rsid w:val="00295EFE"/>
    <w:rsid w:val="00296083"/>
    <w:rsid w:val="00296634"/>
    <w:rsid w:val="002A0F1D"/>
    <w:rsid w:val="002A227A"/>
    <w:rsid w:val="002A3716"/>
    <w:rsid w:val="002A49B1"/>
    <w:rsid w:val="002B00DC"/>
    <w:rsid w:val="002B0D54"/>
    <w:rsid w:val="002B1C84"/>
    <w:rsid w:val="002B2CDB"/>
    <w:rsid w:val="002B3338"/>
    <w:rsid w:val="002B4E42"/>
    <w:rsid w:val="002B60D5"/>
    <w:rsid w:val="002C00E5"/>
    <w:rsid w:val="002C0A80"/>
    <w:rsid w:val="002C1902"/>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3C78"/>
    <w:rsid w:val="002F49E0"/>
    <w:rsid w:val="002F7833"/>
    <w:rsid w:val="002F7DD8"/>
    <w:rsid w:val="0030399E"/>
    <w:rsid w:val="003039D5"/>
    <w:rsid w:val="00304332"/>
    <w:rsid w:val="0030595D"/>
    <w:rsid w:val="00305E48"/>
    <w:rsid w:val="00306A82"/>
    <w:rsid w:val="00307051"/>
    <w:rsid w:val="003105C0"/>
    <w:rsid w:val="00313319"/>
    <w:rsid w:val="00314D3A"/>
    <w:rsid w:val="003153A0"/>
    <w:rsid w:val="00317DB6"/>
    <w:rsid w:val="003213E5"/>
    <w:rsid w:val="003233DA"/>
    <w:rsid w:val="00324FA3"/>
    <w:rsid w:val="003259AD"/>
    <w:rsid w:val="00326115"/>
    <w:rsid w:val="00326971"/>
    <w:rsid w:val="00326B17"/>
    <w:rsid w:val="0033022A"/>
    <w:rsid w:val="003303F1"/>
    <w:rsid w:val="00330415"/>
    <w:rsid w:val="003306F5"/>
    <w:rsid w:val="00330814"/>
    <w:rsid w:val="00330D96"/>
    <w:rsid w:val="00331CE8"/>
    <w:rsid w:val="0033201F"/>
    <w:rsid w:val="0033256B"/>
    <w:rsid w:val="00334171"/>
    <w:rsid w:val="00334D06"/>
    <w:rsid w:val="00335A01"/>
    <w:rsid w:val="00336931"/>
    <w:rsid w:val="0034151A"/>
    <w:rsid w:val="00341948"/>
    <w:rsid w:val="00344E5C"/>
    <w:rsid w:val="00345837"/>
    <w:rsid w:val="00351233"/>
    <w:rsid w:val="0035211A"/>
    <w:rsid w:val="0035272D"/>
    <w:rsid w:val="00352824"/>
    <w:rsid w:val="00353E99"/>
    <w:rsid w:val="00353EA6"/>
    <w:rsid w:val="00355758"/>
    <w:rsid w:val="00356EF1"/>
    <w:rsid w:val="00360214"/>
    <w:rsid w:val="0036418F"/>
    <w:rsid w:val="00366693"/>
    <w:rsid w:val="0036679C"/>
    <w:rsid w:val="00367557"/>
    <w:rsid w:val="00367DCF"/>
    <w:rsid w:val="0037270E"/>
    <w:rsid w:val="00375356"/>
    <w:rsid w:val="0038168D"/>
    <w:rsid w:val="00381CFE"/>
    <w:rsid w:val="00383054"/>
    <w:rsid w:val="0038379F"/>
    <w:rsid w:val="0038453F"/>
    <w:rsid w:val="00386783"/>
    <w:rsid w:val="0038699A"/>
    <w:rsid w:val="00387919"/>
    <w:rsid w:val="003905A9"/>
    <w:rsid w:val="00393BC7"/>
    <w:rsid w:val="00393BF0"/>
    <w:rsid w:val="0039689F"/>
    <w:rsid w:val="0039744F"/>
    <w:rsid w:val="003A06E4"/>
    <w:rsid w:val="003A0B83"/>
    <w:rsid w:val="003A296D"/>
    <w:rsid w:val="003A462D"/>
    <w:rsid w:val="003A5108"/>
    <w:rsid w:val="003A5704"/>
    <w:rsid w:val="003A6D96"/>
    <w:rsid w:val="003B0E90"/>
    <w:rsid w:val="003B7DC2"/>
    <w:rsid w:val="003C03D6"/>
    <w:rsid w:val="003C5058"/>
    <w:rsid w:val="003C5347"/>
    <w:rsid w:val="003C6D3D"/>
    <w:rsid w:val="003D0026"/>
    <w:rsid w:val="003D2DC2"/>
    <w:rsid w:val="003D6BD0"/>
    <w:rsid w:val="003D727E"/>
    <w:rsid w:val="003D741B"/>
    <w:rsid w:val="003D7624"/>
    <w:rsid w:val="003D7DC5"/>
    <w:rsid w:val="003E153A"/>
    <w:rsid w:val="003E2030"/>
    <w:rsid w:val="003E2A23"/>
    <w:rsid w:val="003E36D2"/>
    <w:rsid w:val="003E3A6B"/>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12F07"/>
    <w:rsid w:val="00414F2D"/>
    <w:rsid w:val="00415741"/>
    <w:rsid w:val="00416DBB"/>
    <w:rsid w:val="004222AD"/>
    <w:rsid w:val="0042321A"/>
    <w:rsid w:val="00423B3B"/>
    <w:rsid w:val="00424873"/>
    <w:rsid w:val="004272BC"/>
    <w:rsid w:val="00427364"/>
    <w:rsid w:val="00427BCF"/>
    <w:rsid w:val="00427C0F"/>
    <w:rsid w:val="00431175"/>
    <w:rsid w:val="004312EB"/>
    <w:rsid w:val="00431F47"/>
    <w:rsid w:val="00432C0E"/>
    <w:rsid w:val="00433AB2"/>
    <w:rsid w:val="0043449A"/>
    <w:rsid w:val="004344E7"/>
    <w:rsid w:val="00435B2C"/>
    <w:rsid w:val="00435E25"/>
    <w:rsid w:val="0044209C"/>
    <w:rsid w:val="004421EF"/>
    <w:rsid w:val="004427CB"/>
    <w:rsid w:val="00443443"/>
    <w:rsid w:val="00443D9D"/>
    <w:rsid w:val="00444A3F"/>
    <w:rsid w:val="00445841"/>
    <w:rsid w:val="00446823"/>
    <w:rsid w:val="004550F3"/>
    <w:rsid w:val="004555E8"/>
    <w:rsid w:val="00455F1A"/>
    <w:rsid w:val="004601C7"/>
    <w:rsid w:val="00462058"/>
    <w:rsid w:val="00462C08"/>
    <w:rsid w:val="0046456B"/>
    <w:rsid w:val="004654E2"/>
    <w:rsid w:val="00467B41"/>
    <w:rsid w:val="004701DF"/>
    <w:rsid w:val="0047029C"/>
    <w:rsid w:val="00470551"/>
    <w:rsid w:val="004719A1"/>
    <w:rsid w:val="00473E08"/>
    <w:rsid w:val="00476AB4"/>
    <w:rsid w:val="00477948"/>
    <w:rsid w:val="004834CF"/>
    <w:rsid w:val="00483D74"/>
    <w:rsid w:val="004847B5"/>
    <w:rsid w:val="00484F31"/>
    <w:rsid w:val="004869B8"/>
    <w:rsid w:val="00491131"/>
    <w:rsid w:val="00492CF1"/>
    <w:rsid w:val="00493217"/>
    <w:rsid w:val="00493CFD"/>
    <w:rsid w:val="00495B36"/>
    <w:rsid w:val="00495EE2"/>
    <w:rsid w:val="00496829"/>
    <w:rsid w:val="004A07A0"/>
    <w:rsid w:val="004A080F"/>
    <w:rsid w:val="004A16C3"/>
    <w:rsid w:val="004A1F22"/>
    <w:rsid w:val="004A3E18"/>
    <w:rsid w:val="004A50D6"/>
    <w:rsid w:val="004A60A7"/>
    <w:rsid w:val="004B3B68"/>
    <w:rsid w:val="004B49D2"/>
    <w:rsid w:val="004B4E4D"/>
    <w:rsid w:val="004B6F72"/>
    <w:rsid w:val="004B7350"/>
    <w:rsid w:val="004B7370"/>
    <w:rsid w:val="004B7C7A"/>
    <w:rsid w:val="004C40FB"/>
    <w:rsid w:val="004C48DB"/>
    <w:rsid w:val="004C5D5D"/>
    <w:rsid w:val="004C7A85"/>
    <w:rsid w:val="004D295A"/>
    <w:rsid w:val="004D325B"/>
    <w:rsid w:val="004D4402"/>
    <w:rsid w:val="004D4C40"/>
    <w:rsid w:val="004D4EA0"/>
    <w:rsid w:val="004D5706"/>
    <w:rsid w:val="004D6A04"/>
    <w:rsid w:val="004D7F72"/>
    <w:rsid w:val="004E01BC"/>
    <w:rsid w:val="004E067B"/>
    <w:rsid w:val="004E1271"/>
    <w:rsid w:val="004E1D6E"/>
    <w:rsid w:val="004E25CE"/>
    <w:rsid w:val="004E6566"/>
    <w:rsid w:val="004F2C32"/>
    <w:rsid w:val="004F42E0"/>
    <w:rsid w:val="004F43F9"/>
    <w:rsid w:val="004F4DF2"/>
    <w:rsid w:val="004F62AE"/>
    <w:rsid w:val="004F6488"/>
    <w:rsid w:val="004F6E02"/>
    <w:rsid w:val="00500107"/>
    <w:rsid w:val="00500207"/>
    <w:rsid w:val="00500835"/>
    <w:rsid w:val="00502E23"/>
    <w:rsid w:val="005046EE"/>
    <w:rsid w:val="00506EA1"/>
    <w:rsid w:val="005123D1"/>
    <w:rsid w:val="005127AC"/>
    <w:rsid w:val="00513675"/>
    <w:rsid w:val="0051695E"/>
    <w:rsid w:val="0052111D"/>
    <w:rsid w:val="0052655C"/>
    <w:rsid w:val="00526654"/>
    <w:rsid w:val="00526986"/>
    <w:rsid w:val="005269D4"/>
    <w:rsid w:val="00527261"/>
    <w:rsid w:val="00527ABE"/>
    <w:rsid w:val="00533060"/>
    <w:rsid w:val="005331F7"/>
    <w:rsid w:val="0053426F"/>
    <w:rsid w:val="00534CA4"/>
    <w:rsid w:val="005354F6"/>
    <w:rsid w:val="005371EE"/>
    <w:rsid w:val="0053740B"/>
    <w:rsid w:val="00541224"/>
    <w:rsid w:val="00541D9D"/>
    <w:rsid w:val="00542F1E"/>
    <w:rsid w:val="00546062"/>
    <w:rsid w:val="0054676A"/>
    <w:rsid w:val="00546B15"/>
    <w:rsid w:val="00547B76"/>
    <w:rsid w:val="00551DE0"/>
    <w:rsid w:val="0055386E"/>
    <w:rsid w:val="00553B3C"/>
    <w:rsid w:val="00557754"/>
    <w:rsid w:val="005600FD"/>
    <w:rsid w:val="00561A23"/>
    <w:rsid w:val="00564B67"/>
    <w:rsid w:val="00564DAE"/>
    <w:rsid w:val="005671E9"/>
    <w:rsid w:val="00567357"/>
    <w:rsid w:val="00567B60"/>
    <w:rsid w:val="0057105B"/>
    <w:rsid w:val="0057109C"/>
    <w:rsid w:val="005725BE"/>
    <w:rsid w:val="00573001"/>
    <w:rsid w:val="00576FA5"/>
    <w:rsid w:val="00577629"/>
    <w:rsid w:val="005813BE"/>
    <w:rsid w:val="00584423"/>
    <w:rsid w:val="00584C70"/>
    <w:rsid w:val="005855D8"/>
    <w:rsid w:val="0058652F"/>
    <w:rsid w:val="0058753E"/>
    <w:rsid w:val="00590266"/>
    <w:rsid w:val="00590427"/>
    <w:rsid w:val="00595733"/>
    <w:rsid w:val="00595DAA"/>
    <w:rsid w:val="0059781B"/>
    <w:rsid w:val="005A0801"/>
    <w:rsid w:val="005A0989"/>
    <w:rsid w:val="005A30D6"/>
    <w:rsid w:val="005A35FE"/>
    <w:rsid w:val="005A6414"/>
    <w:rsid w:val="005A78B5"/>
    <w:rsid w:val="005B0A54"/>
    <w:rsid w:val="005B1F22"/>
    <w:rsid w:val="005B2D87"/>
    <w:rsid w:val="005B4EFE"/>
    <w:rsid w:val="005B5A01"/>
    <w:rsid w:val="005C0145"/>
    <w:rsid w:val="005C260E"/>
    <w:rsid w:val="005C2D06"/>
    <w:rsid w:val="005C3B2C"/>
    <w:rsid w:val="005C4EAD"/>
    <w:rsid w:val="005C6D4F"/>
    <w:rsid w:val="005D483C"/>
    <w:rsid w:val="005D78C3"/>
    <w:rsid w:val="005E21F6"/>
    <w:rsid w:val="005E5271"/>
    <w:rsid w:val="005E59E5"/>
    <w:rsid w:val="005E5F3C"/>
    <w:rsid w:val="005F1508"/>
    <w:rsid w:val="005F2147"/>
    <w:rsid w:val="005F2CF5"/>
    <w:rsid w:val="005F3B55"/>
    <w:rsid w:val="005F47E8"/>
    <w:rsid w:val="006010D4"/>
    <w:rsid w:val="00602226"/>
    <w:rsid w:val="006027CE"/>
    <w:rsid w:val="00602AE5"/>
    <w:rsid w:val="00604E22"/>
    <w:rsid w:val="0060535D"/>
    <w:rsid w:val="00606C75"/>
    <w:rsid w:val="006071E4"/>
    <w:rsid w:val="0061000F"/>
    <w:rsid w:val="006116DC"/>
    <w:rsid w:val="006116E4"/>
    <w:rsid w:val="00611E19"/>
    <w:rsid w:val="006146F6"/>
    <w:rsid w:val="006154D0"/>
    <w:rsid w:val="00615B7E"/>
    <w:rsid w:val="00617376"/>
    <w:rsid w:val="00617C06"/>
    <w:rsid w:val="006224A4"/>
    <w:rsid w:val="00622D10"/>
    <w:rsid w:val="00625129"/>
    <w:rsid w:val="00625887"/>
    <w:rsid w:val="0063045B"/>
    <w:rsid w:val="00630487"/>
    <w:rsid w:val="00630C2B"/>
    <w:rsid w:val="00630ECF"/>
    <w:rsid w:val="006310E0"/>
    <w:rsid w:val="00631567"/>
    <w:rsid w:val="006325C3"/>
    <w:rsid w:val="006325DC"/>
    <w:rsid w:val="00634DA9"/>
    <w:rsid w:val="00635129"/>
    <w:rsid w:val="006372C2"/>
    <w:rsid w:val="006376AB"/>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671EA"/>
    <w:rsid w:val="0067076B"/>
    <w:rsid w:val="00670F38"/>
    <w:rsid w:val="0067124C"/>
    <w:rsid w:val="00673A8B"/>
    <w:rsid w:val="006743DB"/>
    <w:rsid w:val="0067484C"/>
    <w:rsid w:val="00683035"/>
    <w:rsid w:val="006837DD"/>
    <w:rsid w:val="00684FEF"/>
    <w:rsid w:val="00685057"/>
    <w:rsid w:val="00685D6B"/>
    <w:rsid w:val="0068621D"/>
    <w:rsid w:val="00686A7C"/>
    <w:rsid w:val="00694D3D"/>
    <w:rsid w:val="0069618F"/>
    <w:rsid w:val="00696A9E"/>
    <w:rsid w:val="006A056B"/>
    <w:rsid w:val="006A1DFE"/>
    <w:rsid w:val="006A243A"/>
    <w:rsid w:val="006A4290"/>
    <w:rsid w:val="006A49ED"/>
    <w:rsid w:val="006A4E42"/>
    <w:rsid w:val="006A517A"/>
    <w:rsid w:val="006A6411"/>
    <w:rsid w:val="006A6944"/>
    <w:rsid w:val="006B04BE"/>
    <w:rsid w:val="006B11AA"/>
    <w:rsid w:val="006B125D"/>
    <w:rsid w:val="006B1ECE"/>
    <w:rsid w:val="006B25AE"/>
    <w:rsid w:val="006B36A4"/>
    <w:rsid w:val="006B4111"/>
    <w:rsid w:val="006B79A5"/>
    <w:rsid w:val="006C2291"/>
    <w:rsid w:val="006C2E35"/>
    <w:rsid w:val="006C2EA2"/>
    <w:rsid w:val="006C3D6B"/>
    <w:rsid w:val="006D0989"/>
    <w:rsid w:val="006D13EA"/>
    <w:rsid w:val="006D2528"/>
    <w:rsid w:val="006D4300"/>
    <w:rsid w:val="006D5BA4"/>
    <w:rsid w:val="006E0382"/>
    <w:rsid w:val="006E06E3"/>
    <w:rsid w:val="006E1A34"/>
    <w:rsid w:val="006E2D94"/>
    <w:rsid w:val="006E5058"/>
    <w:rsid w:val="006F00BF"/>
    <w:rsid w:val="006F1650"/>
    <w:rsid w:val="006F1B20"/>
    <w:rsid w:val="006F1D59"/>
    <w:rsid w:val="006F210A"/>
    <w:rsid w:val="006F3CD5"/>
    <w:rsid w:val="006F3F5B"/>
    <w:rsid w:val="006F5638"/>
    <w:rsid w:val="006F617C"/>
    <w:rsid w:val="006F76BF"/>
    <w:rsid w:val="00701042"/>
    <w:rsid w:val="00701B60"/>
    <w:rsid w:val="00701D93"/>
    <w:rsid w:val="00703C97"/>
    <w:rsid w:val="00705BA1"/>
    <w:rsid w:val="0070767B"/>
    <w:rsid w:val="0071359A"/>
    <w:rsid w:val="007141B5"/>
    <w:rsid w:val="007148BE"/>
    <w:rsid w:val="00714D35"/>
    <w:rsid w:val="00720712"/>
    <w:rsid w:val="00720831"/>
    <w:rsid w:val="0072538C"/>
    <w:rsid w:val="007278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15AD"/>
    <w:rsid w:val="00775FD8"/>
    <w:rsid w:val="007814D5"/>
    <w:rsid w:val="00781A00"/>
    <w:rsid w:val="00782F71"/>
    <w:rsid w:val="00784BBD"/>
    <w:rsid w:val="0079541A"/>
    <w:rsid w:val="007971F1"/>
    <w:rsid w:val="00797792"/>
    <w:rsid w:val="007A0031"/>
    <w:rsid w:val="007A440F"/>
    <w:rsid w:val="007A6648"/>
    <w:rsid w:val="007A6FE1"/>
    <w:rsid w:val="007A7F42"/>
    <w:rsid w:val="007B0873"/>
    <w:rsid w:val="007B1CA0"/>
    <w:rsid w:val="007B2899"/>
    <w:rsid w:val="007B3082"/>
    <w:rsid w:val="007B31DD"/>
    <w:rsid w:val="007B4F0F"/>
    <w:rsid w:val="007B762F"/>
    <w:rsid w:val="007C0E3D"/>
    <w:rsid w:val="007C0EC6"/>
    <w:rsid w:val="007C2C9A"/>
    <w:rsid w:val="007C5F66"/>
    <w:rsid w:val="007D7271"/>
    <w:rsid w:val="007D735D"/>
    <w:rsid w:val="007D779A"/>
    <w:rsid w:val="007E0B6E"/>
    <w:rsid w:val="007E1DBF"/>
    <w:rsid w:val="007E4C43"/>
    <w:rsid w:val="007E5081"/>
    <w:rsid w:val="007F0958"/>
    <w:rsid w:val="007F1354"/>
    <w:rsid w:val="007F48D7"/>
    <w:rsid w:val="007F50AD"/>
    <w:rsid w:val="007F56D8"/>
    <w:rsid w:val="007F6F3A"/>
    <w:rsid w:val="00800A0A"/>
    <w:rsid w:val="00801EA4"/>
    <w:rsid w:val="008020A3"/>
    <w:rsid w:val="00804F79"/>
    <w:rsid w:val="00807339"/>
    <w:rsid w:val="00812064"/>
    <w:rsid w:val="00812763"/>
    <w:rsid w:val="00812A1D"/>
    <w:rsid w:val="00813778"/>
    <w:rsid w:val="00813899"/>
    <w:rsid w:val="0082305C"/>
    <w:rsid w:val="008252A9"/>
    <w:rsid w:val="00826F94"/>
    <w:rsid w:val="008277D2"/>
    <w:rsid w:val="00827998"/>
    <w:rsid w:val="00832BA1"/>
    <w:rsid w:val="00835678"/>
    <w:rsid w:val="00837B61"/>
    <w:rsid w:val="00840667"/>
    <w:rsid w:val="008447F5"/>
    <w:rsid w:val="008451E3"/>
    <w:rsid w:val="00845873"/>
    <w:rsid w:val="008458B5"/>
    <w:rsid w:val="00845A32"/>
    <w:rsid w:val="00845B2A"/>
    <w:rsid w:val="00847BEC"/>
    <w:rsid w:val="0085094B"/>
    <w:rsid w:val="008526C9"/>
    <w:rsid w:val="008530CB"/>
    <w:rsid w:val="00855E23"/>
    <w:rsid w:val="0085660C"/>
    <w:rsid w:val="00860770"/>
    <w:rsid w:val="00863218"/>
    <w:rsid w:val="008648B9"/>
    <w:rsid w:val="00866233"/>
    <w:rsid w:val="00871877"/>
    <w:rsid w:val="00871BBA"/>
    <w:rsid w:val="00872447"/>
    <w:rsid w:val="008731E7"/>
    <w:rsid w:val="00874861"/>
    <w:rsid w:val="00874D58"/>
    <w:rsid w:val="00875A4C"/>
    <w:rsid w:val="008779BF"/>
    <w:rsid w:val="00877DC1"/>
    <w:rsid w:val="00880A53"/>
    <w:rsid w:val="00881206"/>
    <w:rsid w:val="0088174C"/>
    <w:rsid w:val="00882B5C"/>
    <w:rsid w:val="00886F5C"/>
    <w:rsid w:val="0088759F"/>
    <w:rsid w:val="00887673"/>
    <w:rsid w:val="00887F90"/>
    <w:rsid w:val="00890386"/>
    <w:rsid w:val="00892EDB"/>
    <w:rsid w:val="00895081"/>
    <w:rsid w:val="008A300A"/>
    <w:rsid w:val="008A5E9E"/>
    <w:rsid w:val="008A6432"/>
    <w:rsid w:val="008B08F5"/>
    <w:rsid w:val="008B105E"/>
    <w:rsid w:val="008B30EB"/>
    <w:rsid w:val="008B50D4"/>
    <w:rsid w:val="008C06F7"/>
    <w:rsid w:val="008C28ED"/>
    <w:rsid w:val="008C2C63"/>
    <w:rsid w:val="008C37E8"/>
    <w:rsid w:val="008D0589"/>
    <w:rsid w:val="008D65CD"/>
    <w:rsid w:val="008E1AD6"/>
    <w:rsid w:val="008E4F33"/>
    <w:rsid w:val="008E5136"/>
    <w:rsid w:val="008E6068"/>
    <w:rsid w:val="008E694F"/>
    <w:rsid w:val="008E7EF8"/>
    <w:rsid w:val="008E7FAF"/>
    <w:rsid w:val="008F1C96"/>
    <w:rsid w:val="008F1CBE"/>
    <w:rsid w:val="008F1D45"/>
    <w:rsid w:val="008F2513"/>
    <w:rsid w:val="008F3AF0"/>
    <w:rsid w:val="00901C91"/>
    <w:rsid w:val="00903A67"/>
    <w:rsid w:val="009045B1"/>
    <w:rsid w:val="00904DC5"/>
    <w:rsid w:val="00907445"/>
    <w:rsid w:val="0091057D"/>
    <w:rsid w:val="00910AA7"/>
    <w:rsid w:val="009138D8"/>
    <w:rsid w:val="00913C74"/>
    <w:rsid w:val="009142D8"/>
    <w:rsid w:val="00914A08"/>
    <w:rsid w:val="009169A2"/>
    <w:rsid w:val="00916F8B"/>
    <w:rsid w:val="00917296"/>
    <w:rsid w:val="00921214"/>
    <w:rsid w:val="00922521"/>
    <w:rsid w:val="00924D00"/>
    <w:rsid w:val="00926366"/>
    <w:rsid w:val="00930D7A"/>
    <w:rsid w:val="00934589"/>
    <w:rsid w:val="00935DFA"/>
    <w:rsid w:val="00941DD1"/>
    <w:rsid w:val="009436CF"/>
    <w:rsid w:val="009439E5"/>
    <w:rsid w:val="0094626C"/>
    <w:rsid w:val="009473ED"/>
    <w:rsid w:val="0094751C"/>
    <w:rsid w:val="00947991"/>
    <w:rsid w:val="009501FA"/>
    <w:rsid w:val="009509A5"/>
    <w:rsid w:val="00950F3C"/>
    <w:rsid w:val="00952905"/>
    <w:rsid w:val="00953FE8"/>
    <w:rsid w:val="00956087"/>
    <w:rsid w:val="009569C1"/>
    <w:rsid w:val="009619EC"/>
    <w:rsid w:val="00962013"/>
    <w:rsid w:val="00962C87"/>
    <w:rsid w:val="00962F1E"/>
    <w:rsid w:val="009661FA"/>
    <w:rsid w:val="0096701C"/>
    <w:rsid w:val="009674AD"/>
    <w:rsid w:val="00970AAD"/>
    <w:rsid w:val="0097145A"/>
    <w:rsid w:val="0097287A"/>
    <w:rsid w:val="00972A54"/>
    <w:rsid w:val="00973FF0"/>
    <w:rsid w:val="009745EE"/>
    <w:rsid w:val="00974D49"/>
    <w:rsid w:val="00975E8F"/>
    <w:rsid w:val="009778A0"/>
    <w:rsid w:val="00980496"/>
    <w:rsid w:val="00981373"/>
    <w:rsid w:val="00982F02"/>
    <w:rsid w:val="00984B9F"/>
    <w:rsid w:val="009851DB"/>
    <w:rsid w:val="00985338"/>
    <w:rsid w:val="009859DF"/>
    <w:rsid w:val="00985A6C"/>
    <w:rsid w:val="00990A91"/>
    <w:rsid w:val="00990CDE"/>
    <w:rsid w:val="009916B2"/>
    <w:rsid w:val="00991E2D"/>
    <w:rsid w:val="00993124"/>
    <w:rsid w:val="009943B2"/>
    <w:rsid w:val="009A0F6D"/>
    <w:rsid w:val="009A3D65"/>
    <w:rsid w:val="009A681A"/>
    <w:rsid w:val="009B013B"/>
    <w:rsid w:val="009B0C4C"/>
    <w:rsid w:val="009B0D09"/>
    <w:rsid w:val="009B0DC9"/>
    <w:rsid w:val="009B0E2F"/>
    <w:rsid w:val="009B1660"/>
    <w:rsid w:val="009B20FD"/>
    <w:rsid w:val="009B2AA3"/>
    <w:rsid w:val="009B2E26"/>
    <w:rsid w:val="009B31AE"/>
    <w:rsid w:val="009B31B5"/>
    <w:rsid w:val="009B31E9"/>
    <w:rsid w:val="009B4E7A"/>
    <w:rsid w:val="009B5574"/>
    <w:rsid w:val="009B73A2"/>
    <w:rsid w:val="009B76B1"/>
    <w:rsid w:val="009C01D0"/>
    <w:rsid w:val="009C051B"/>
    <w:rsid w:val="009C05ED"/>
    <w:rsid w:val="009C08E5"/>
    <w:rsid w:val="009C0F32"/>
    <w:rsid w:val="009C34D1"/>
    <w:rsid w:val="009C35F3"/>
    <w:rsid w:val="009C69C5"/>
    <w:rsid w:val="009C7BAB"/>
    <w:rsid w:val="009C7C5A"/>
    <w:rsid w:val="009D1B40"/>
    <w:rsid w:val="009D3C4D"/>
    <w:rsid w:val="009D5307"/>
    <w:rsid w:val="009D6DE7"/>
    <w:rsid w:val="009D7241"/>
    <w:rsid w:val="009E0A62"/>
    <w:rsid w:val="009E1910"/>
    <w:rsid w:val="009E5521"/>
    <w:rsid w:val="009E6203"/>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176"/>
    <w:rsid w:val="00A10823"/>
    <w:rsid w:val="00A109CC"/>
    <w:rsid w:val="00A10F3E"/>
    <w:rsid w:val="00A12CEC"/>
    <w:rsid w:val="00A1396A"/>
    <w:rsid w:val="00A220E1"/>
    <w:rsid w:val="00A2238E"/>
    <w:rsid w:val="00A2290E"/>
    <w:rsid w:val="00A2470D"/>
    <w:rsid w:val="00A259F8"/>
    <w:rsid w:val="00A25D88"/>
    <w:rsid w:val="00A261E1"/>
    <w:rsid w:val="00A3202A"/>
    <w:rsid w:val="00A321B3"/>
    <w:rsid w:val="00A32A67"/>
    <w:rsid w:val="00A338B5"/>
    <w:rsid w:val="00A34141"/>
    <w:rsid w:val="00A36AEF"/>
    <w:rsid w:val="00A40FDD"/>
    <w:rsid w:val="00A42BDC"/>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2E6C"/>
    <w:rsid w:val="00A73CA4"/>
    <w:rsid w:val="00A74CE7"/>
    <w:rsid w:val="00A7601B"/>
    <w:rsid w:val="00A7602D"/>
    <w:rsid w:val="00A76AEC"/>
    <w:rsid w:val="00A8022C"/>
    <w:rsid w:val="00A830CA"/>
    <w:rsid w:val="00A83CB0"/>
    <w:rsid w:val="00A862F2"/>
    <w:rsid w:val="00A864F2"/>
    <w:rsid w:val="00A8779A"/>
    <w:rsid w:val="00A87A71"/>
    <w:rsid w:val="00A902C1"/>
    <w:rsid w:val="00A91D13"/>
    <w:rsid w:val="00A92BAE"/>
    <w:rsid w:val="00A941E3"/>
    <w:rsid w:val="00A95C2B"/>
    <w:rsid w:val="00AA0DEE"/>
    <w:rsid w:val="00AA27A4"/>
    <w:rsid w:val="00AA5D7F"/>
    <w:rsid w:val="00AA628C"/>
    <w:rsid w:val="00AA75DE"/>
    <w:rsid w:val="00AB042A"/>
    <w:rsid w:val="00AB0F05"/>
    <w:rsid w:val="00AB330B"/>
    <w:rsid w:val="00AB6008"/>
    <w:rsid w:val="00AB6966"/>
    <w:rsid w:val="00AB7CE2"/>
    <w:rsid w:val="00AC2CDD"/>
    <w:rsid w:val="00AC5DF7"/>
    <w:rsid w:val="00AC5F35"/>
    <w:rsid w:val="00AD391F"/>
    <w:rsid w:val="00AD7E7B"/>
    <w:rsid w:val="00AE0552"/>
    <w:rsid w:val="00AE50B9"/>
    <w:rsid w:val="00AE58AA"/>
    <w:rsid w:val="00AE7D4F"/>
    <w:rsid w:val="00AF4844"/>
    <w:rsid w:val="00AF4F22"/>
    <w:rsid w:val="00AF6F82"/>
    <w:rsid w:val="00B00586"/>
    <w:rsid w:val="00B013E4"/>
    <w:rsid w:val="00B03906"/>
    <w:rsid w:val="00B0599E"/>
    <w:rsid w:val="00B0707D"/>
    <w:rsid w:val="00B123A9"/>
    <w:rsid w:val="00B12D5C"/>
    <w:rsid w:val="00B13722"/>
    <w:rsid w:val="00B13D68"/>
    <w:rsid w:val="00B143F4"/>
    <w:rsid w:val="00B1472A"/>
    <w:rsid w:val="00B14D01"/>
    <w:rsid w:val="00B14EF3"/>
    <w:rsid w:val="00B173E2"/>
    <w:rsid w:val="00B17A50"/>
    <w:rsid w:val="00B2096D"/>
    <w:rsid w:val="00B2203F"/>
    <w:rsid w:val="00B231F7"/>
    <w:rsid w:val="00B2460E"/>
    <w:rsid w:val="00B30B10"/>
    <w:rsid w:val="00B3270B"/>
    <w:rsid w:val="00B32740"/>
    <w:rsid w:val="00B32EC0"/>
    <w:rsid w:val="00B35165"/>
    <w:rsid w:val="00B37AA8"/>
    <w:rsid w:val="00B44B8E"/>
    <w:rsid w:val="00B46286"/>
    <w:rsid w:val="00B50BED"/>
    <w:rsid w:val="00B51182"/>
    <w:rsid w:val="00B525F1"/>
    <w:rsid w:val="00B55D50"/>
    <w:rsid w:val="00B5606D"/>
    <w:rsid w:val="00B561F4"/>
    <w:rsid w:val="00B5697A"/>
    <w:rsid w:val="00B572DC"/>
    <w:rsid w:val="00B60DFA"/>
    <w:rsid w:val="00B617F7"/>
    <w:rsid w:val="00B62ED1"/>
    <w:rsid w:val="00B637E7"/>
    <w:rsid w:val="00B65193"/>
    <w:rsid w:val="00B6611D"/>
    <w:rsid w:val="00B73C50"/>
    <w:rsid w:val="00B74569"/>
    <w:rsid w:val="00B74EE1"/>
    <w:rsid w:val="00B755DD"/>
    <w:rsid w:val="00B77591"/>
    <w:rsid w:val="00B80D03"/>
    <w:rsid w:val="00B818E7"/>
    <w:rsid w:val="00B8486C"/>
    <w:rsid w:val="00B84D16"/>
    <w:rsid w:val="00B863BE"/>
    <w:rsid w:val="00B865D2"/>
    <w:rsid w:val="00B92669"/>
    <w:rsid w:val="00B929C8"/>
    <w:rsid w:val="00B93EF5"/>
    <w:rsid w:val="00B9486E"/>
    <w:rsid w:val="00BA1DEF"/>
    <w:rsid w:val="00BA2419"/>
    <w:rsid w:val="00BA2520"/>
    <w:rsid w:val="00BA43A2"/>
    <w:rsid w:val="00BA5C21"/>
    <w:rsid w:val="00BA6405"/>
    <w:rsid w:val="00BA7286"/>
    <w:rsid w:val="00BB1C96"/>
    <w:rsid w:val="00BB26FA"/>
    <w:rsid w:val="00BB2B0D"/>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230A"/>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059E9"/>
    <w:rsid w:val="00C109DD"/>
    <w:rsid w:val="00C11103"/>
    <w:rsid w:val="00C1175B"/>
    <w:rsid w:val="00C11892"/>
    <w:rsid w:val="00C1227E"/>
    <w:rsid w:val="00C1743C"/>
    <w:rsid w:val="00C20F21"/>
    <w:rsid w:val="00C21718"/>
    <w:rsid w:val="00C22037"/>
    <w:rsid w:val="00C23D6E"/>
    <w:rsid w:val="00C24103"/>
    <w:rsid w:val="00C272BF"/>
    <w:rsid w:val="00C3130B"/>
    <w:rsid w:val="00C321FC"/>
    <w:rsid w:val="00C35191"/>
    <w:rsid w:val="00C359AB"/>
    <w:rsid w:val="00C359B7"/>
    <w:rsid w:val="00C45024"/>
    <w:rsid w:val="00C45360"/>
    <w:rsid w:val="00C45412"/>
    <w:rsid w:val="00C465A0"/>
    <w:rsid w:val="00C4700B"/>
    <w:rsid w:val="00C51F2F"/>
    <w:rsid w:val="00C53E42"/>
    <w:rsid w:val="00C54775"/>
    <w:rsid w:val="00C56A0C"/>
    <w:rsid w:val="00C57CDD"/>
    <w:rsid w:val="00C657C5"/>
    <w:rsid w:val="00C65B53"/>
    <w:rsid w:val="00C70027"/>
    <w:rsid w:val="00C702FA"/>
    <w:rsid w:val="00C708C4"/>
    <w:rsid w:val="00C719A1"/>
    <w:rsid w:val="00C72196"/>
    <w:rsid w:val="00C73B2D"/>
    <w:rsid w:val="00C75F74"/>
    <w:rsid w:val="00C76CFF"/>
    <w:rsid w:val="00C77759"/>
    <w:rsid w:val="00C81CD0"/>
    <w:rsid w:val="00C82E26"/>
    <w:rsid w:val="00C86645"/>
    <w:rsid w:val="00C90C16"/>
    <w:rsid w:val="00C92258"/>
    <w:rsid w:val="00C928F5"/>
    <w:rsid w:val="00C93D7B"/>
    <w:rsid w:val="00C949E8"/>
    <w:rsid w:val="00C97E95"/>
    <w:rsid w:val="00CA5912"/>
    <w:rsid w:val="00CA6212"/>
    <w:rsid w:val="00CB16A4"/>
    <w:rsid w:val="00CB4429"/>
    <w:rsid w:val="00CB4876"/>
    <w:rsid w:val="00CC0FF6"/>
    <w:rsid w:val="00CC410B"/>
    <w:rsid w:val="00CC4EEE"/>
    <w:rsid w:val="00CC525E"/>
    <w:rsid w:val="00CC5D9C"/>
    <w:rsid w:val="00CC6190"/>
    <w:rsid w:val="00CC6AD5"/>
    <w:rsid w:val="00CC6C11"/>
    <w:rsid w:val="00CD1A5F"/>
    <w:rsid w:val="00CD32D4"/>
    <w:rsid w:val="00CD4AD0"/>
    <w:rsid w:val="00CD58B4"/>
    <w:rsid w:val="00CD71DD"/>
    <w:rsid w:val="00CE1449"/>
    <w:rsid w:val="00CE20E5"/>
    <w:rsid w:val="00CE3F7C"/>
    <w:rsid w:val="00CE52E5"/>
    <w:rsid w:val="00CE556B"/>
    <w:rsid w:val="00CE6756"/>
    <w:rsid w:val="00CF02E3"/>
    <w:rsid w:val="00CF15E8"/>
    <w:rsid w:val="00CF1602"/>
    <w:rsid w:val="00CF166C"/>
    <w:rsid w:val="00CF4484"/>
    <w:rsid w:val="00CF5D57"/>
    <w:rsid w:val="00CF5DD0"/>
    <w:rsid w:val="00CF6183"/>
    <w:rsid w:val="00D0156D"/>
    <w:rsid w:val="00D03751"/>
    <w:rsid w:val="00D03C26"/>
    <w:rsid w:val="00D03DE5"/>
    <w:rsid w:val="00D119AD"/>
    <w:rsid w:val="00D14766"/>
    <w:rsid w:val="00D15223"/>
    <w:rsid w:val="00D15EE6"/>
    <w:rsid w:val="00D232C6"/>
    <w:rsid w:val="00D248B4"/>
    <w:rsid w:val="00D276A7"/>
    <w:rsid w:val="00D277FF"/>
    <w:rsid w:val="00D27937"/>
    <w:rsid w:val="00D27A5A"/>
    <w:rsid w:val="00D27F50"/>
    <w:rsid w:val="00D30777"/>
    <w:rsid w:val="00D32EE7"/>
    <w:rsid w:val="00D331EC"/>
    <w:rsid w:val="00D34F6F"/>
    <w:rsid w:val="00D35F28"/>
    <w:rsid w:val="00D373B3"/>
    <w:rsid w:val="00D3757E"/>
    <w:rsid w:val="00D4315B"/>
    <w:rsid w:val="00D4317B"/>
    <w:rsid w:val="00D44506"/>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10CC"/>
    <w:rsid w:val="00D7352D"/>
    <w:rsid w:val="00D738D8"/>
    <w:rsid w:val="00D73BF5"/>
    <w:rsid w:val="00D7487C"/>
    <w:rsid w:val="00D77F27"/>
    <w:rsid w:val="00D80A96"/>
    <w:rsid w:val="00D81AC5"/>
    <w:rsid w:val="00D826D0"/>
    <w:rsid w:val="00D82E31"/>
    <w:rsid w:val="00D831C6"/>
    <w:rsid w:val="00D8548F"/>
    <w:rsid w:val="00D866E3"/>
    <w:rsid w:val="00D86D5B"/>
    <w:rsid w:val="00D875EC"/>
    <w:rsid w:val="00D879BD"/>
    <w:rsid w:val="00D90108"/>
    <w:rsid w:val="00D9036F"/>
    <w:rsid w:val="00D9053E"/>
    <w:rsid w:val="00D91471"/>
    <w:rsid w:val="00D916B8"/>
    <w:rsid w:val="00D93F1A"/>
    <w:rsid w:val="00D948D9"/>
    <w:rsid w:val="00D95C42"/>
    <w:rsid w:val="00D960E2"/>
    <w:rsid w:val="00D961C4"/>
    <w:rsid w:val="00D96B31"/>
    <w:rsid w:val="00DA2606"/>
    <w:rsid w:val="00DA2656"/>
    <w:rsid w:val="00DA3537"/>
    <w:rsid w:val="00DA4EE3"/>
    <w:rsid w:val="00DA639A"/>
    <w:rsid w:val="00DA7307"/>
    <w:rsid w:val="00DA7551"/>
    <w:rsid w:val="00DB0FA9"/>
    <w:rsid w:val="00DB1743"/>
    <w:rsid w:val="00DB48C2"/>
    <w:rsid w:val="00DC0BDA"/>
    <w:rsid w:val="00DC1075"/>
    <w:rsid w:val="00DC22EB"/>
    <w:rsid w:val="00DC5F5C"/>
    <w:rsid w:val="00DC63D8"/>
    <w:rsid w:val="00DD0D9B"/>
    <w:rsid w:val="00DD14C2"/>
    <w:rsid w:val="00DD2635"/>
    <w:rsid w:val="00DD3178"/>
    <w:rsid w:val="00DD45C9"/>
    <w:rsid w:val="00DD528B"/>
    <w:rsid w:val="00DD6CA7"/>
    <w:rsid w:val="00DE4548"/>
    <w:rsid w:val="00DE4A52"/>
    <w:rsid w:val="00DE4AF8"/>
    <w:rsid w:val="00DE4BEE"/>
    <w:rsid w:val="00DE4C92"/>
    <w:rsid w:val="00DF3390"/>
    <w:rsid w:val="00DF347E"/>
    <w:rsid w:val="00DF57B8"/>
    <w:rsid w:val="00DF69C4"/>
    <w:rsid w:val="00DF7758"/>
    <w:rsid w:val="00E001B6"/>
    <w:rsid w:val="00E00C28"/>
    <w:rsid w:val="00E017EC"/>
    <w:rsid w:val="00E01AC2"/>
    <w:rsid w:val="00E038FE"/>
    <w:rsid w:val="00E03A10"/>
    <w:rsid w:val="00E0401A"/>
    <w:rsid w:val="00E04232"/>
    <w:rsid w:val="00E05ACD"/>
    <w:rsid w:val="00E06167"/>
    <w:rsid w:val="00E0735F"/>
    <w:rsid w:val="00E11351"/>
    <w:rsid w:val="00E12CAB"/>
    <w:rsid w:val="00E134C7"/>
    <w:rsid w:val="00E14289"/>
    <w:rsid w:val="00E14859"/>
    <w:rsid w:val="00E158D5"/>
    <w:rsid w:val="00E167CB"/>
    <w:rsid w:val="00E21C32"/>
    <w:rsid w:val="00E224E8"/>
    <w:rsid w:val="00E25C58"/>
    <w:rsid w:val="00E25D8B"/>
    <w:rsid w:val="00E26547"/>
    <w:rsid w:val="00E27A74"/>
    <w:rsid w:val="00E3001C"/>
    <w:rsid w:val="00E3116C"/>
    <w:rsid w:val="00E374AB"/>
    <w:rsid w:val="00E444AF"/>
    <w:rsid w:val="00E504AA"/>
    <w:rsid w:val="00E50E9C"/>
    <w:rsid w:val="00E516C2"/>
    <w:rsid w:val="00E51923"/>
    <w:rsid w:val="00E52354"/>
    <w:rsid w:val="00E52A31"/>
    <w:rsid w:val="00E5304F"/>
    <w:rsid w:val="00E5461A"/>
    <w:rsid w:val="00E55760"/>
    <w:rsid w:val="00E565AD"/>
    <w:rsid w:val="00E6179A"/>
    <w:rsid w:val="00E62481"/>
    <w:rsid w:val="00E64B66"/>
    <w:rsid w:val="00E64D97"/>
    <w:rsid w:val="00E70AF9"/>
    <w:rsid w:val="00E7272D"/>
    <w:rsid w:val="00E7319A"/>
    <w:rsid w:val="00E735D1"/>
    <w:rsid w:val="00E7461B"/>
    <w:rsid w:val="00E74D35"/>
    <w:rsid w:val="00E75431"/>
    <w:rsid w:val="00E76845"/>
    <w:rsid w:val="00E830B4"/>
    <w:rsid w:val="00E84F13"/>
    <w:rsid w:val="00E925BB"/>
    <w:rsid w:val="00E9288A"/>
    <w:rsid w:val="00E92A57"/>
    <w:rsid w:val="00E93422"/>
    <w:rsid w:val="00EA3BCA"/>
    <w:rsid w:val="00EA60FF"/>
    <w:rsid w:val="00EB1531"/>
    <w:rsid w:val="00EB1730"/>
    <w:rsid w:val="00EB2CFA"/>
    <w:rsid w:val="00EB3CE6"/>
    <w:rsid w:val="00EB67EA"/>
    <w:rsid w:val="00EC230C"/>
    <w:rsid w:val="00EC2575"/>
    <w:rsid w:val="00EC592E"/>
    <w:rsid w:val="00EC5AFD"/>
    <w:rsid w:val="00EC611E"/>
    <w:rsid w:val="00EC66A9"/>
    <w:rsid w:val="00ED008F"/>
    <w:rsid w:val="00ED01DD"/>
    <w:rsid w:val="00ED0918"/>
    <w:rsid w:val="00ED652B"/>
    <w:rsid w:val="00ED6AFC"/>
    <w:rsid w:val="00EE30B0"/>
    <w:rsid w:val="00EE3B0F"/>
    <w:rsid w:val="00EE4309"/>
    <w:rsid w:val="00EE472E"/>
    <w:rsid w:val="00EE5185"/>
    <w:rsid w:val="00EE63AD"/>
    <w:rsid w:val="00EE71C7"/>
    <w:rsid w:val="00EF1BB2"/>
    <w:rsid w:val="00EF3043"/>
    <w:rsid w:val="00EF4E40"/>
    <w:rsid w:val="00EF722D"/>
    <w:rsid w:val="00F0398D"/>
    <w:rsid w:val="00F04729"/>
    <w:rsid w:val="00F0539E"/>
    <w:rsid w:val="00F05C76"/>
    <w:rsid w:val="00F06A6B"/>
    <w:rsid w:val="00F0716E"/>
    <w:rsid w:val="00F124B2"/>
    <w:rsid w:val="00F1496A"/>
    <w:rsid w:val="00F15204"/>
    <w:rsid w:val="00F15401"/>
    <w:rsid w:val="00F2124F"/>
    <w:rsid w:val="00F23476"/>
    <w:rsid w:val="00F23C97"/>
    <w:rsid w:val="00F248D3"/>
    <w:rsid w:val="00F24E75"/>
    <w:rsid w:val="00F24FA9"/>
    <w:rsid w:val="00F26829"/>
    <w:rsid w:val="00F26F27"/>
    <w:rsid w:val="00F274C1"/>
    <w:rsid w:val="00F3238E"/>
    <w:rsid w:val="00F3284A"/>
    <w:rsid w:val="00F33689"/>
    <w:rsid w:val="00F34520"/>
    <w:rsid w:val="00F345BD"/>
    <w:rsid w:val="00F36295"/>
    <w:rsid w:val="00F3713D"/>
    <w:rsid w:val="00F44467"/>
    <w:rsid w:val="00F44CB6"/>
    <w:rsid w:val="00F46BFF"/>
    <w:rsid w:val="00F47E46"/>
    <w:rsid w:val="00F50E31"/>
    <w:rsid w:val="00F5298A"/>
    <w:rsid w:val="00F5377E"/>
    <w:rsid w:val="00F53901"/>
    <w:rsid w:val="00F54557"/>
    <w:rsid w:val="00F55E83"/>
    <w:rsid w:val="00F60C54"/>
    <w:rsid w:val="00F61D52"/>
    <w:rsid w:val="00F6236E"/>
    <w:rsid w:val="00F62EFC"/>
    <w:rsid w:val="00F63D11"/>
    <w:rsid w:val="00F63F8C"/>
    <w:rsid w:val="00F640BF"/>
    <w:rsid w:val="00F6519A"/>
    <w:rsid w:val="00F704F7"/>
    <w:rsid w:val="00F70F8C"/>
    <w:rsid w:val="00F71A6F"/>
    <w:rsid w:val="00F71E23"/>
    <w:rsid w:val="00F74AF0"/>
    <w:rsid w:val="00F752AB"/>
    <w:rsid w:val="00F77ECA"/>
    <w:rsid w:val="00F80D92"/>
    <w:rsid w:val="00F836D7"/>
    <w:rsid w:val="00F84216"/>
    <w:rsid w:val="00F856BF"/>
    <w:rsid w:val="00F87485"/>
    <w:rsid w:val="00F91E2B"/>
    <w:rsid w:val="00F939D2"/>
    <w:rsid w:val="00F94555"/>
    <w:rsid w:val="00F947CC"/>
    <w:rsid w:val="00F9570F"/>
    <w:rsid w:val="00F9720F"/>
    <w:rsid w:val="00FA09DF"/>
    <w:rsid w:val="00FA0C91"/>
    <w:rsid w:val="00FA1ACE"/>
    <w:rsid w:val="00FA2420"/>
    <w:rsid w:val="00FA2FBE"/>
    <w:rsid w:val="00FA4A62"/>
    <w:rsid w:val="00FB21D4"/>
    <w:rsid w:val="00FB3BF5"/>
    <w:rsid w:val="00FB3EEE"/>
    <w:rsid w:val="00FB4612"/>
    <w:rsid w:val="00FB55DE"/>
    <w:rsid w:val="00FB7180"/>
    <w:rsid w:val="00FC5449"/>
    <w:rsid w:val="00FC5942"/>
    <w:rsid w:val="00FC6E7F"/>
    <w:rsid w:val="00FC7BE7"/>
    <w:rsid w:val="00FD439B"/>
    <w:rsid w:val="00FD4768"/>
    <w:rsid w:val="00FD5CE0"/>
    <w:rsid w:val="00FD5F78"/>
    <w:rsid w:val="00FD6714"/>
    <w:rsid w:val="00FD6DF0"/>
    <w:rsid w:val="00FD7267"/>
    <w:rsid w:val="00FE36A7"/>
    <w:rsid w:val="00FE3E9E"/>
    <w:rsid w:val="00FE4845"/>
    <w:rsid w:val="00FF0408"/>
    <w:rsid w:val="00FF05B2"/>
    <w:rsid w:val="00FF1EF1"/>
    <w:rsid w:val="00FF2A0E"/>
    <w:rsid w:val="00FF54FF"/>
    <w:rsid w:val="00FF63B5"/>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D30479"/>
  <w15:docId w15:val="{1AD1E0C1-F9A0-4AB3-8C65-091472B1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E6C"/>
    <w:pPr>
      <w:spacing w:after="200" w:line="276" w:lineRule="auto"/>
      <w:jc w:val="both"/>
    </w:pPr>
    <w:rPr>
      <w:rFonts w:ascii="Arial" w:hAnsi="Arial"/>
      <w:sz w:val="20"/>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2"/>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styleId="Nevyeenzmnka">
    <w:name w:val="Unresolved Mention"/>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paragraph" w:customStyle="1" w:styleId="Zkladntext21">
    <w:name w:val="Základní text 21"/>
    <w:basedOn w:val="Normln"/>
    <w:rsid w:val="000A705C"/>
    <w:pPr>
      <w:widowControl w:val="0"/>
      <w:overflowPunct w:val="0"/>
      <w:autoSpaceDE w:val="0"/>
      <w:autoSpaceDN w:val="0"/>
      <w:adjustRightInd w:val="0"/>
      <w:spacing w:after="0" w:line="340" w:lineRule="auto"/>
      <w:ind w:left="40" w:hanging="40"/>
      <w:jc w:val="center"/>
      <w:textAlignment w:val="baseline"/>
    </w:pPr>
    <w:rPr>
      <w:rFonts w:eastAsia="Times New Roman"/>
      <w:b/>
      <w:sz w:val="24"/>
      <w:szCs w:val="20"/>
    </w:rPr>
  </w:style>
  <w:style w:type="paragraph" w:customStyle="1" w:styleId="Zkladntextodsazen31">
    <w:name w:val="Základní text odsazený 31"/>
    <w:basedOn w:val="Normln"/>
    <w:rsid w:val="000A705C"/>
    <w:pPr>
      <w:widowControl w:val="0"/>
      <w:overflowPunct w:val="0"/>
      <w:autoSpaceDE w:val="0"/>
      <w:autoSpaceDN w:val="0"/>
      <w:adjustRightInd w:val="0"/>
      <w:spacing w:after="180" w:line="280" w:lineRule="auto"/>
      <w:ind w:left="40" w:firstLine="660"/>
      <w:textAlignment w:val="baseline"/>
    </w:pPr>
    <w:rPr>
      <w:rFonts w:ascii="Times New Roman" w:eastAsia="Times New Roman" w:hAnsi="Times New Roman"/>
      <w:sz w:val="24"/>
      <w:szCs w:val="20"/>
    </w:rPr>
  </w:style>
  <w:style w:type="paragraph" w:customStyle="1" w:styleId="xmsonormal">
    <w:name w:val="x_msonormal"/>
    <w:basedOn w:val="Normln"/>
    <w:rsid w:val="000A705C"/>
    <w:pPr>
      <w:spacing w:before="100" w:beforeAutospacing="1" w:after="100" w:afterAutospacing="1" w:line="240" w:lineRule="auto"/>
      <w:jc w:val="left"/>
    </w:pPr>
    <w:rPr>
      <w:rFonts w:ascii="Times New Roman" w:eastAsia="Times New Roman" w:hAnsi="Times New Roman"/>
      <w:sz w:val="24"/>
      <w:szCs w:val="24"/>
    </w:rPr>
  </w:style>
  <w:style w:type="character" w:customStyle="1" w:styleId="jlqj4b">
    <w:name w:val="jlqj4b"/>
    <w:basedOn w:val="Standardnpsmoodstavce"/>
    <w:rsid w:val="003303F1"/>
  </w:style>
  <w:style w:type="paragraph" w:styleId="Zkladntext">
    <w:name w:val="Body Text"/>
    <w:basedOn w:val="Normln"/>
    <w:link w:val="ZkladntextChar"/>
    <w:unhideWhenUsed/>
    <w:rsid w:val="00476AB4"/>
    <w:pPr>
      <w:spacing w:after="0" w:line="240" w:lineRule="auto"/>
    </w:pPr>
    <w:rPr>
      <w:rFonts w:ascii="Times New Roman" w:eastAsia="Times New Roman" w:hAnsi="Times New Roman"/>
      <w:sz w:val="22"/>
      <w:lang w:val="en-GB"/>
    </w:rPr>
  </w:style>
  <w:style w:type="character" w:customStyle="1" w:styleId="ZkladntextChar">
    <w:name w:val="Základní text Char"/>
    <w:basedOn w:val="Standardnpsmoodstavce"/>
    <w:link w:val="Zkladntext"/>
    <w:rsid w:val="00476AB4"/>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ni.cz/general/legal_standards/study_examination_regulations?lan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rust\Downloads\pharm_hlavickovy_papir_cz_barv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4D7AB3-025A-4470-80A4-B192996E1BB2}">
  <ds:schemaRefs>
    <ds:schemaRef ds:uri="http://schemas.openxmlformats.org/officeDocument/2006/bibliography"/>
  </ds:schemaRefs>
</ds:datastoreItem>
</file>

<file path=customXml/itemProps4.xml><?xml version="1.0" encoding="utf-8"?>
<ds:datastoreItem xmlns:ds="http://schemas.openxmlformats.org/officeDocument/2006/customXml" ds:itemID="{8337C0D9-A2FD-4548-BD6C-033090E4B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pharm_hlavickovy_papir_cz_barva (2)</Template>
  <TotalTime>16</TotalTime>
  <Pages>2</Pages>
  <Words>737</Words>
  <Characters>4352</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Ambrust</dc:creator>
  <cp:lastModifiedBy>Tünde Ambrus</cp:lastModifiedBy>
  <cp:revision>20</cp:revision>
  <cp:lastPrinted>2020-01-04T17:54:00Z</cp:lastPrinted>
  <dcterms:created xsi:type="dcterms:W3CDTF">2021-10-14T11:31:00Z</dcterms:created>
  <dcterms:modified xsi:type="dcterms:W3CDTF">2021-10-22T10:27:00Z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