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EC8B" w14:textId="77777777" w:rsidR="009436CF" w:rsidRDefault="00C92258" w:rsidP="009436CF">
      <w:pPr>
        <w:pStyle w:val="Nadpis3"/>
        <w:jc w:val="center"/>
      </w:pPr>
      <w:r w:rsidRPr="009436CF">
        <w:t xml:space="preserve">Podmínky </w:t>
      </w:r>
      <w:r w:rsidR="00564DAE" w:rsidRPr="009436CF">
        <w:t>přijímacího řízení</w:t>
      </w:r>
      <w:r w:rsidRPr="009436CF">
        <w:t xml:space="preserve"> do doktorských studijních programů </w:t>
      </w:r>
    </w:p>
    <w:p w14:paraId="1C51910F" w14:textId="77777777" w:rsidR="00A87A71" w:rsidRDefault="00D710CC" w:rsidP="009436CF">
      <w:pPr>
        <w:pStyle w:val="Nadpis3"/>
        <w:jc w:val="center"/>
      </w:pPr>
      <w:r w:rsidRPr="009436CF">
        <w:t xml:space="preserve">na </w:t>
      </w:r>
      <w:r w:rsidR="00C92258" w:rsidRPr="009436CF">
        <w:t>Farmaceutické fakult</w:t>
      </w:r>
      <w:r w:rsidRPr="009436CF">
        <w:t>ě</w:t>
      </w:r>
      <w:r w:rsidR="00C92258" w:rsidRPr="009436CF">
        <w:t xml:space="preserve"> Masarykovy univerzity</w:t>
      </w:r>
      <w:r w:rsidR="00887673">
        <w:t xml:space="preserve"> </w:t>
      </w:r>
    </w:p>
    <w:p w14:paraId="021CE1AB" w14:textId="14D07628" w:rsidR="00C92258" w:rsidRPr="009436CF" w:rsidRDefault="00C92258" w:rsidP="009436CF">
      <w:pPr>
        <w:pStyle w:val="Nadpis3"/>
        <w:jc w:val="center"/>
      </w:pPr>
      <w:r w:rsidRPr="009436CF">
        <w:t>pro</w:t>
      </w:r>
      <w:r w:rsidR="00D710CC" w:rsidRPr="009436CF">
        <w:t xml:space="preserve"> jarní semestr</w:t>
      </w:r>
      <w:r w:rsidRPr="009436CF">
        <w:t xml:space="preserve"> akademick</w:t>
      </w:r>
      <w:r w:rsidR="00D710CC" w:rsidRPr="009436CF">
        <w:t>ého</w:t>
      </w:r>
      <w:r w:rsidRPr="009436CF">
        <w:t xml:space="preserve"> rok</w:t>
      </w:r>
      <w:r w:rsidR="00D710CC" w:rsidRPr="009436CF">
        <w:t>u</w:t>
      </w:r>
      <w:r w:rsidRPr="009436CF">
        <w:t xml:space="preserve"> 202</w:t>
      </w:r>
      <w:r w:rsidR="00D710CC" w:rsidRPr="009436CF">
        <w:t>1</w:t>
      </w:r>
      <w:r w:rsidRPr="009436CF">
        <w:t>/202</w:t>
      </w:r>
      <w:r w:rsidR="00D710CC" w:rsidRPr="009436CF">
        <w:t>2</w:t>
      </w:r>
    </w:p>
    <w:p w14:paraId="6F463404" w14:textId="77777777" w:rsidR="003A5108" w:rsidRPr="003A6D96" w:rsidRDefault="003A5108" w:rsidP="003A5108">
      <w:pPr>
        <w:jc w:val="center"/>
      </w:pPr>
      <w:r w:rsidRPr="003A6D96">
        <w:t>(ve znění schváleném Akademickým senátem Fa</w:t>
      </w:r>
      <w:r>
        <w:t>F</w:t>
      </w:r>
      <w:r w:rsidRPr="003A6D96">
        <w:t xml:space="preserve"> MU dne </w:t>
      </w:r>
      <w:r w:rsidRPr="0080119D">
        <w:t>21. 10. 2021)</w:t>
      </w:r>
    </w:p>
    <w:p w14:paraId="4C0E0DFF" w14:textId="77777777" w:rsidR="008648B9" w:rsidRDefault="008648B9" w:rsidP="00387919">
      <w:pPr>
        <w:spacing w:after="126"/>
      </w:pPr>
    </w:p>
    <w:p w14:paraId="13822BA3" w14:textId="02B8506C" w:rsidR="0096701C" w:rsidRDefault="00C92258" w:rsidP="00387919">
      <w:pPr>
        <w:spacing w:after="126"/>
      </w:pPr>
      <w:r>
        <w:t>Farmaceutická fakulta Masarykovy univerzity (dále jen „FaF MU“) respektuje ustanovení § 48, 49 a 50 zákona č. 111/1998 Sb., o vysokých školách a o změně a doplnění dalších zákonů (zákon o vysokých školách) ve znění pozdějších předpisů, a stanovuje níže uvedené podmínky pro přijetí ke studiu v doktorských studijních programech (dále jen „DSP“)</w:t>
      </w:r>
      <w:r w:rsidR="00B0707D">
        <w:t>.</w:t>
      </w:r>
    </w:p>
    <w:p w14:paraId="7FA4F691" w14:textId="77777777" w:rsidR="00387919" w:rsidRDefault="00387919" w:rsidP="00387919">
      <w:pPr>
        <w:spacing w:after="126"/>
      </w:pPr>
    </w:p>
    <w:p w14:paraId="36E8ADD5" w14:textId="4DC8A1DA" w:rsidR="00C92258" w:rsidRDefault="00C92258" w:rsidP="00387919">
      <w:pPr>
        <w:spacing w:after="164"/>
      </w:pPr>
      <w:r>
        <w:rPr>
          <w:b/>
        </w:rPr>
        <w:t xml:space="preserve">Termín sběru schválených témat a </w:t>
      </w:r>
      <w:r w:rsidR="00387919">
        <w:rPr>
          <w:b/>
        </w:rPr>
        <w:t>jejich zveřejnění na webu fakulty</w:t>
      </w:r>
      <w:r>
        <w:rPr>
          <w:b/>
        </w:rPr>
        <w:t xml:space="preserve">: </w:t>
      </w:r>
      <w:r>
        <w:t>2</w:t>
      </w:r>
      <w:r w:rsidR="004B4E4D">
        <w:t>2</w:t>
      </w:r>
      <w:r>
        <w:t>.</w:t>
      </w:r>
      <w:r w:rsidR="004B4E4D">
        <w:t xml:space="preserve"> </w:t>
      </w:r>
      <w:r>
        <w:t>10.</w:t>
      </w:r>
      <w:r w:rsidR="004B4E4D">
        <w:t xml:space="preserve"> – 15. 11. </w:t>
      </w:r>
      <w:r>
        <w:t>2021</w:t>
      </w:r>
    </w:p>
    <w:p w14:paraId="17618AD1" w14:textId="77777777" w:rsidR="00C92258" w:rsidRDefault="00C92258" w:rsidP="00387919">
      <w:pPr>
        <w:spacing w:after="162"/>
      </w:pPr>
      <w:r>
        <w:rPr>
          <w:b/>
        </w:rPr>
        <w:t>Termín prezentace témat pro studenty a online diskuse:</w:t>
      </w:r>
      <w:r>
        <w:t xml:space="preserve"> listopad 2021</w:t>
      </w:r>
    </w:p>
    <w:p w14:paraId="141728FA" w14:textId="2975576A" w:rsidR="00C92258" w:rsidRDefault="00C92258" w:rsidP="00387919">
      <w:pPr>
        <w:spacing w:after="218"/>
      </w:pPr>
      <w:r>
        <w:rPr>
          <w:b/>
        </w:rPr>
        <w:t>Termín přihlašování ke studiu:</w:t>
      </w:r>
      <w:r w:rsidRPr="00971181">
        <w:rPr>
          <w:bCs/>
        </w:rPr>
        <w:t xml:space="preserve"> </w:t>
      </w:r>
      <w:r w:rsidR="00387919">
        <w:rPr>
          <w:bCs/>
        </w:rPr>
        <w:t>22</w:t>
      </w:r>
      <w:r w:rsidRPr="00971181">
        <w:rPr>
          <w:bCs/>
        </w:rPr>
        <w:t>.</w:t>
      </w:r>
      <w:r w:rsidR="00387919">
        <w:rPr>
          <w:bCs/>
        </w:rPr>
        <w:t xml:space="preserve"> 10</w:t>
      </w:r>
      <w:r w:rsidRPr="00971181">
        <w:rPr>
          <w:bCs/>
        </w:rPr>
        <w:t>.</w:t>
      </w:r>
      <w:r w:rsidR="00387919">
        <w:rPr>
          <w:bCs/>
        </w:rPr>
        <w:t xml:space="preserve"> </w:t>
      </w:r>
      <w:r w:rsidRPr="00971181">
        <w:rPr>
          <w:bCs/>
        </w:rPr>
        <w:t>2021</w:t>
      </w:r>
      <w:r w:rsidR="00387919">
        <w:rPr>
          <w:bCs/>
        </w:rPr>
        <w:t xml:space="preserve"> – 2</w:t>
      </w:r>
      <w:r>
        <w:rPr>
          <w:bCs/>
        </w:rPr>
        <w:t>1.</w:t>
      </w:r>
      <w:r w:rsidR="00387919">
        <w:rPr>
          <w:bCs/>
        </w:rPr>
        <w:t xml:space="preserve"> 2</w:t>
      </w:r>
      <w:r>
        <w:rPr>
          <w:bCs/>
        </w:rPr>
        <w:t>.</w:t>
      </w:r>
      <w:r w:rsidR="00387919">
        <w:rPr>
          <w:bCs/>
        </w:rPr>
        <w:t xml:space="preserve"> </w:t>
      </w:r>
      <w:r>
        <w:rPr>
          <w:bCs/>
        </w:rPr>
        <w:t>2022</w:t>
      </w:r>
      <w:r>
        <w:rPr>
          <w:b/>
        </w:rPr>
        <w:t xml:space="preserve"> </w:t>
      </w:r>
    </w:p>
    <w:p w14:paraId="5501DAA1" w14:textId="77777777" w:rsidR="00387919" w:rsidRDefault="00C92258" w:rsidP="00387919">
      <w:pPr>
        <w:ind w:right="1760"/>
        <w:rPr>
          <w:b/>
        </w:rPr>
      </w:pPr>
      <w:r>
        <w:rPr>
          <w:b/>
        </w:rPr>
        <w:t>Termín příjímací</w:t>
      </w:r>
      <w:r w:rsidR="00387919">
        <w:rPr>
          <w:b/>
        </w:rPr>
        <w:t>ch</w:t>
      </w:r>
      <w:r>
        <w:rPr>
          <w:b/>
        </w:rPr>
        <w:t xml:space="preserve"> </w:t>
      </w:r>
      <w:r w:rsidR="00387919">
        <w:rPr>
          <w:b/>
        </w:rPr>
        <w:t>zkoušek</w:t>
      </w:r>
      <w:r>
        <w:rPr>
          <w:b/>
        </w:rPr>
        <w:t xml:space="preserve">: </w:t>
      </w:r>
      <w:r w:rsidRPr="00971181">
        <w:rPr>
          <w:bCs/>
        </w:rPr>
        <w:t>2</w:t>
      </w:r>
      <w:r w:rsidR="00387919">
        <w:rPr>
          <w:bCs/>
        </w:rPr>
        <w:t>2</w:t>
      </w:r>
      <w:r w:rsidRPr="00971181">
        <w:rPr>
          <w:bCs/>
        </w:rPr>
        <w:t>.</w:t>
      </w:r>
      <w:r w:rsidR="00387919">
        <w:rPr>
          <w:bCs/>
        </w:rPr>
        <w:t xml:space="preserve"> – </w:t>
      </w:r>
      <w:r>
        <w:rPr>
          <w:bCs/>
        </w:rPr>
        <w:t>28.</w:t>
      </w:r>
      <w:r w:rsidR="00387919">
        <w:rPr>
          <w:bCs/>
        </w:rPr>
        <w:t xml:space="preserve"> </w:t>
      </w:r>
      <w:r w:rsidRPr="00971181">
        <w:rPr>
          <w:bCs/>
        </w:rPr>
        <w:t>2.</w:t>
      </w:r>
      <w:r w:rsidR="00387919">
        <w:rPr>
          <w:bCs/>
        </w:rPr>
        <w:t xml:space="preserve"> </w:t>
      </w:r>
      <w:r w:rsidRPr="00971181">
        <w:rPr>
          <w:bCs/>
        </w:rPr>
        <w:t>2022</w:t>
      </w:r>
      <w:r>
        <w:rPr>
          <w:b/>
        </w:rPr>
        <w:t xml:space="preserve"> </w:t>
      </w:r>
    </w:p>
    <w:p w14:paraId="28B93773" w14:textId="2497D39F" w:rsidR="00C92258" w:rsidRPr="00387919" w:rsidRDefault="005D483C" w:rsidP="00387919">
      <w:pPr>
        <w:ind w:right="1760"/>
        <w:rPr>
          <w:b/>
        </w:rPr>
      </w:pPr>
      <w:r>
        <w:rPr>
          <w:b/>
        </w:rPr>
        <w:t>Zápis a n</w:t>
      </w:r>
      <w:r w:rsidR="00C92258">
        <w:rPr>
          <w:b/>
        </w:rPr>
        <w:t xml:space="preserve">ástup do studia: </w:t>
      </w:r>
      <w:r w:rsidR="00C92258">
        <w:t>1. 3. 2022</w:t>
      </w:r>
      <w:r w:rsidR="00C92258">
        <w:rPr>
          <w:b/>
        </w:rPr>
        <w:t xml:space="preserve"> </w:t>
      </w:r>
    </w:p>
    <w:p w14:paraId="381C2102" w14:textId="77777777" w:rsidR="00855E23" w:rsidRDefault="00855E23" w:rsidP="00C92258">
      <w:pPr>
        <w:spacing w:after="188" w:line="259" w:lineRule="auto"/>
        <w:rPr>
          <w:b/>
        </w:rPr>
      </w:pPr>
    </w:p>
    <w:p w14:paraId="2BA7958A" w14:textId="4679EBF5" w:rsidR="00C92258" w:rsidRDefault="00C92258" w:rsidP="00980496">
      <w:pPr>
        <w:pStyle w:val="Nadpis4"/>
        <w:numPr>
          <w:ilvl w:val="0"/>
          <w:numId w:val="45"/>
        </w:numPr>
      </w:pPr>
      <w:r>
        <w:t xml:space="preserve">Přihláška ke studiu a její náležitosti </w:t>
      </w:r>
    </w:p>
    <w:p w14:paraId="57209065" w14:textId="5B9E5CC6" w:rsidR="00C92258" w:rsidRDefault="00C92258" w:rsidP="0057105B">
      <w:pPr>
        <w:pStyle w:val="Bezmezer"/>
        <w:jc w:val="both"/>
      </w:pPr>
      <w:r>
        <w:t>Přihláška ke studiu v DSP se podává v elektronické formě</w:t>
      </w:r>
      <w:r w:rsidR="00980496">
        <w:t xml:space="preserve"> prostřednictvím Informačního systému Masarykovy univerzity (dále jen „IS MU“)</w:t>
      </w:r>
      <w:r>
        <w:t>. Je dostupná na webové</w:t>
      </w:r>
      <w:r>
        <w:rPr>
          <w:vertAlign w:val="superscript"/>
        </w:rPr>
        <w:t xml:space="preserve"> </w:t>
      </w:r>
      <w:r>
        <w:t xml:space="preserve">adrese </w:t>
      </w:r>
      <w:hyperlink r:id="rId11">
        <w:r>
          <w:rPr>
            <w:color w:val="0000DC"/>
            <w:u w:val="single" w:color="0000DC"/>
          </w:rPr>
          <w:t>http://is.muni.cz/prihlaska</w:t>
        </w:r>
      </w:hyperlink>
      <w:hyperlink r:id="rId12">
        <w:r>
          <w:rPr>
            <w:color w:val="0000DC"/>
            <w:u w:val="single" w:color="0000DC"/>
          </w:rPr>
          <w:t>.</w:t>
        </w:r>
      </w:hyperlink>
      <w:r>
        <w:rPr>
          <w:vertAlign w:val="superscript"/>
        </w:rPr>
        <w:t xml:space="preserve">. </w:t>
      </w:r>
      <w:r>
        <w:t>K elektronické přihlášce přikládá uchazeč/</w:t>
      </w:r>
      <w:proofErr w:type="spellStart"/>
      <w:r>
        <w:t>ka</w:t>
      </w:r>
      <w:proofErr w:type="spellEnd"/>
      <w:r>
        <w:t xml:space="preserve"> následující </w:t>
      </w:r>
      <w:r w:rsidR="008648B9">
        <w:t>přílohy</w:t>
      </w:r>
      <w:r>
        <w:t xml:space="preserve">: </w:t>
      </w:r>
    </w:p>
    <w:p w14:paraId="1750548D" w14:textId="77777777" w:rsidR="00C92258" w:rsidRDefault="00C92258" w:rsidP="0057105B">
      <w:pPr>
        <w:pStyle w:val="Bezmezer"/>
        <w:numPr>
          <w:ilvl w:val="0"/>
          <w:numId w:val="47"/>
        </w:numPr>
        <w:jc w:val="both"/>
      </w:pPr>
      <w:r>
        <w:t xml:space="preserve">strukturovaný životopis (s připojeným seznamem publikační činnosti), </w:t>
      </w:r>
    </w:p>
    <w:p w14:paraId="7FC8613D" w14:textId="77777777" w:rsidR="00C92258" w:rsidRDefault="00C92258" w:rsidP="0057105B">
      <w:pPr>
        <w:pStyle w:val="Bezmezer"/>
        <w:numPr>
          <w:ilvl w:val="0"/>
          <w:numId w:val="47"/>
        </w:numPr>
        <w:jc w:val="both"/>
      </w:pPr>
      <w:r>
        <w:t xml:space="preserve">doklady o dosaženém vzdělání, </w:t>
      </w:r>
    </w:p>
    <w:p w14:paraId="45474DF5" w14:textId="13B14BB7" w:rsidR="00C92258" w:rsidRDefault="00C92258" w:rsidP="0057105B">
      <w:pPr>
        <w:pStyle w:val="Bezmezer"/>
        <w:numPr>
          <w:ilvl w:val="0"/>
          <w:numId w:val="47"/>
        </w:numPr>
        <w:jc w:val="both"/>
      </w:pPr>
      <w:r>
        <w:t>téma disertační práce a jméno školitelky/</w:t>
      </w:r>
      <w:proofErr w:type="spellStart"/>
      <w:r>
        <w:t>le</w:t>
      </w:r>
      <w:proofErr w:type="spellEnd"/>
      <w:r>
        <w:t xml:space="preserve">. Nabízená témata schválená předsedou oborové rady (dále jen „OR“) jsou dostupná na webové adrese </w:t>
      </w:r>
      <w:hyperlink r:id="rId13">
        <w:r>
          <w:rPr>
            <w:color w:val="0000DC"/>
            <w:u w:val="single" w:color="0000DC"/>
          </w:rPr>
          <w:t>https://www.pharm.muni.cz/pro</w:t>
        </w:r>
      </w:hyperlink>
      <w:r>
        <w:rPr>
          <w:color w:val="0000DC"/>
          <w:u w:val="single" w:color="0000DC"/>
        </w:rPr>
        <w:t>-</w:t>
      </w:r>
      <w:hyperlink r:id="rId14">
        <w:r>
          <w:rPr>
            <w:color w:val="0000DC"/>
            <w:u w:val="single" w:color="0000DC"/>
          </w:rPr>
          <w:t>uchazece/doktorske-studium/nabidka-temat</w:t>
        </w:r>
      </w:hyperlink>
      <w:hyperlink r:id="rId15">
        <w:r>
          <w:t>.</w:t>
        </w:r>
      </w:hyperlink>
      <w:r>
        <w:t xml:space="preserve"> Doporučujeme zájemkyním/</w:t>
      </w:r>
      <w:proofErr w:type="spellStart"/>
      <w:r>
        <w:t>cům</w:t>
      </w:r>
      <w:proofErr w:type="spellEnd"/>
      <w:r>
        <w:t xml:space="preserve"> o studium, aby kontaktovali potenciální/ho školitele v dostatečném předstihu a prodiskutovali s ní/m podmínky </w:t>
      </w:r>
      <w:r w:rsidR="00934589">
        <w:t xml:space="preserve">a možnosti </w:t>
      </w:r>
      <w:r>
        <w:t xml:space="preserve">studia.  </w:t>
      </w:r>
    </w:p>
    <w:p w14:paraId="51E78636" w14:textId="796D78B6" w:rsidR="00C92258" w:rsidRDefault="00C92258" w:rsidP="00C92F1E">
      <w:pPr>
        <w:pStyle w:val="Bezmezer"/>
        <w:jc w:val="both"/>
      </w:pPr>
      <w:r>
        <w:t>Pokud uchazeč přichází s</w:t>
      </w:r>
      <w:r w:rsidR="00934589">
        <w:t> </w:t>
      </w:r>
      <w:r>
        <w:t>vlastním</w:t>
      </w:r>
      <w:r w:rsidR="00934589">
        <w:t xml:space="preserve"> návrhem</w:t>
      </w:r>
      <w:r>
        <w:t xml:space="preserve"> témat</w:t>
      </w:r>
      <w:r w:rsidR="00934589">
        <w:t>u</w:t>
      </w:r>
      <w:r>
        <w:t xml:space="preserve"> disertační práce, projedná předem toto téma a možnost jeho realizace s konkrétním školitelem FaF MU</w:t>
      </w:r>
      <w:r w:rsidR="000418AE">
        <w:t xml:space="preserve"> a předsedou příslušné OR</w:t>
      </w:r>
      <w:r>
        <w:t xml:space="preserve">. Pokud bude </w:t>
      </w:r>
      <w:r w:rsidR="000418AE">
        <w:t xml:space="preserve">téma </w:t>
      </w:r>
      <w:r>
        <w:t xml:space="preserve">realizovatelné, nechá ho školitel schválit příslušnou OR nejpozději 14 dní před konáním přijímací </w:t>
      </w:r>
      <w:r w:rsidR="00B65193">
        <w:t>zkoušky</w:t>
      </w:r>
      <w:r>
        <w:t>.</w:t>
      </w:r>
    </w:p>
    <w:p w14:paraId="77BCE596" w14:textId="285E2FA1" w:rsidR="00C92F1E" w:rsidRDefault="00C92F1E" w:rsidP="00C92F1E">
      <w:pPr>
        <w:pStyle w:val="Bezmezer"/>
        <w:jc w:val="both"/>
      </w:pPr>
      <w:r>
        <w:t>Administrativní</w:t>
      </w:r>
      <w:r w:rsidRPr="00D4315B">
        <w:t xml:space="preserve"> poplatek za úkony spojené s přijímacím řízením činí </w:t>
      </w:r>
      <w:r w:rsidR="00867063">
        <w:t>6</w:t>
      </w:r>
      <w:r w:rsidRPr="00D4315B">
        <w:t>00,- Kč</w:t>
      </w:r>
      <w:r w:rsidR="00867063">
        <w:t xml:space="preserve"> za </w:t>
      </w:r>
      <w:r>
        <w:t>e-</w:t>
      </w:r>
      <w:r w:rsidRPr="00D4315B">
        <w:t>přihlášk</w:t>
      </w:r>
      <w:r w:rsidR="00867063">
        <w:t>u</w:t>
      </w:r>
      <w:r w:rsidRPr="00D4315B">
        <w:t xml:space="preserve">. </w:t>
      </w:r>
      <w:r>
        <w:t>Informace potřebné k provedení platby jsou uvedeny v e-přihlášce v IS MU.</w:t>
      </w:r>
    </w:p>
    <w:p w14:paraId="37B5B9D4" w14:textId="77777777" w:rsidR="00C92F1E" w:rsidRDefault="00C92F1E" w:rsidP="00C92F1E">
      <w:pPr>
        <w:pStyle w:val="Bezmezer"/>
        <w:jc w:val="both"/>
      </w:pPr>
    </w:p>
    <w:p w14:paraId="76B1B355" w14:textId="077FAAC2" w:rsidR="00C92258" w:rsidRDefault="00C92258" w:rsidP="00F63D11">
      <w:pPr>
        <w:pStyle w:val="Nadpis4"/>
        <w:numPr>
          <w:ilvl w:val="0"/>
          <w:numId w:val="45"/>
        </w:numPr>
      </w:pPr>
      <w:r>
        <w:t xml:space="preserve">Specifikace dokladů o dosaženém vzdělání </w:t>
      </w:r>
    </w:p>
    <w:p w14:paraId="1D4D5F46" w14:textId="77777777" w:rsidR="00F63D11" w:rsidRDefault="00C92258" w:rsidP="0057105B">
      <w:pPr>
        <w:pStyle w:val="Bezmezer"/>
        <w:jc w:val="both"/>
      </w:pPr>
      <w:r>
        <w:t xml:space="preserve">V případě, že je uchazeč absolventem Masarykovy univerzity, předkládá: </w:t>
      </w:r>
    </w:p>
    <w:p w14:paraId="327AEA1A" w14:textId="640B386A" w:rsidR="00C92258" w:rsidRDefault="00C92258" w:rsidP="00F63D11">
      <w:pPr>
        <w:pStyle w:val="Bezmezer"/>
        <w:numPr>
          <w:ilvl w:val="0"/>
          <w:numId w:val="47"/>
        </w:numPr>
        <w:jc w:val="both"/>
      </w:pPr>
      <w:r>
        <w:t>prostou kopii diplomu</w:t>
      </w:r>
      <w:r w:rsidR="00F63D11">
        <w:t xml:space="preserve"> </w:t>
      </w:r>
      <w:r w:rsidR="00166338">
        <w:t>o absolvování magisterského studijního programu</w:t>
      </w:r>
      <w:r>
        <w:t xml:space="preserve">. </w:t>
      </w:r>
    </w:p>
    <w:p w14:paraId="27B517A1" w14:textId="77777777" w:rsidR="00166338" w:rsidRDefault="00C92258" w:rsidP="0057105B">
      <w:pPr>
        <w:pStyle w:val="Bezmezer"/>
        <w:jc w:val="both"/>
      </w:pPr>
      <w:r>
        <w:t>V případě, že je uchazeč absolventem jiné vysoké školy v České republice nebo na Slovensku, předkládá:</w:t>
      </w:r>
    </w:p>
    <w:p w14:paraId="62B40BBC" w14:textId="0F7C0143" w:rsidR="00C92258" w:rsidRDefault="00C92258" w:rsidP="00166338">
      <w:pPr>
        <w:pStyle w:val="Bezmezer"/>
        <w:numPr>
          <w:ilvl w:val="0"/>
          <w:numId w:val="47"/>
        </w:numPr>
        <w:jc w:val="both"/>
      </w:pPr>
      <w:r>
        <w:lastRenderedPageBreak/>
        <w:t xml:space="preserve">úředně ověřenou kopii </w:t>
      </w:r>
      <w:r w:rsidR="00166338">
        <w:t>diplomu o absolvování magisterského studijního programu</w:t>
      </w:r>
      <w:r>
        <w:t xml:space="preserve">. </w:t>
      </w:r>
    </w:p>
    <w:p w14:paraId="303314CC" w14:textId="77777777" w:rsidR="00C92258" w:rsidRDefault="00C92258" w:rsidP="0057105B">
      <w:pPr>
        <w:pStyle w:val="Bezmezer"/>
        <w:jc w:val="both"/>
      </w:pPr>
      <w:r>
        <w:t xml:space="preserve">V případě, že je uchazeč držitelem vysokoškolského diplomu z ostatních zemí, předkládá: </w:t>
      </w:r>
    </w:p>
    <w:p w14:paraId="32B1A65C" w14:textId="7AADDB33" w:rsidR="00C92258" w:rsidRDefault="00C92258" w:rsidP="00166338">
      <w:pPr>
        <w:pStyle w:val="Bezmezer"/>
        <w:numPr>
          <w:ilvl w:val="0"/>
          <w:numId w:val="47"/>
        </w:numPr>
        <w:jc w:val="both"/>
      </w:pPr>
      <w:r>
        <w:t xml:space="preserve">osvědčení o uznání zahraničního vysokoškolského vzdělání vydané kteroukoliv českou veřejnou vysokou školou a úředně ověřenou kopii rozhodnutí o uznání zahraničního vysokoškolského vzdělání. </w:t>
      </w:r>
    </w:p>
    <w:p w14:paraId="6447DF80" w14:textId="63800172" w:rsidR="00C92258" w:rsidRDefault="00C92258" w:rsidP="0057105B">
      <w:pPr>
        <w:pStyle w:val="Bezmezer"/>
        <w:jc w:val="both"/>
      </w:pPr>
      <w:r>
        <w:t xml:space="preserve">Nemá-li uchazeč v době podání přihlášky výše specifikované doklady k dispozici, může je dodat dodatečně, nejpozději však v den zápisu do studia. Předchozí vzdělání se ověřuje </w:t>
      </w:r>
      <w:r w:rsidR="006E0382">
        <w:t>v souladu</w:t>
      </w:r>
      <w:r>
        <w:t xml:space="preserve"> </w:t>
      </w:r>
      <w:r w:rsidR="00B77591">
        <w:t xml:space="preserve">s </w:t>
      </w:r>
      <w:r>
        <w:t xml:space="preserve">§ 48 zákona č. 111/1998 Sb., o vysokých školách v platném znění. Ověření musí být provedeno do data zápisu do studia stanoveného fakultou. </w:t>
      </w:r>
    </w:p>
    <w:p w14:paraId="345627AA" w14:textId="77777777" w:rsidR="00C92258" w:rsidRDefault="00C92258" w:rsidP="00C92258">
      <w:pPr>
        <w:spacing w:after="47" w:line="259" w:lineRule="auto"/>
      </w:pPr>
      <w:r>
        <w:rPr>
          <w:b/>
        </w:rPr>
        <w:t xml:space="preserve"> </w:t>
      </w:r>
    </w:p>
    <w:p w14:paraId="683C6964" w14:textId="29AAF4E3" w:rsidR="00C92258" w:rsidRDefault="00C92258" w:rsidP="00B77591">
      <w:pPr>
        <w:pStyle w:val="Nadpis4"/>
        <w:numPr>
          <w:ilvl w:val="0"/>
          <w:numId w:val="45"/>
        </w:numPr>
      </w:pPr>
      <w:r>
        <w:t xml:space="preserve">Přijímací </w:t>
      </w:r>
      <w:r w:rsidR="004272BC">
        <w:t>zkouška</w:t>
      </w:r>
      <w:r>
        <w:t xml:space="preserve"> do DSP </w:t>
      </w:r>
    </w:p>
    <w:p w14:paraId="02D461EA" w14:textId="070500C5" w:rsidR="00C92258" w:rsidRDefault="00C92258" w:rsidP="004272BC">
      <w:pPr>
        <w:pStyle w:val="Bezmezer"/>
        <w:jc w:val="both"/>
      </w:pPr>
      <w:r>
        <w:t xml:space="preserve">Přijímací </w:t>
      </w:r>
      <w:r w:rsidR="00F44467">
        <w:t>zkouška</w:t>
      </w:r>
      <w:r>
        <w:t xml:space="preserve"> do DSP realizovaných na FaF MU se skládá z: </w:t>
      </w:r>
    </w:p>
    <w:p w14:paraId="28BCF562" w14:textId="0656A1CA" w:rsidR="00C92258" w:rsidRDefault="00C92258" w:rsidP="00F44467">
      <w:pPr>
        <w:pStyle w:val="Bezmezer"/>
        <w:numPr>
          <w:ilvl w:val="0"/>
          <w:numId w:val="47"/>
        </w:numPr>
        <w:jc w:val="both"/>
      </w:pPr>
      <w:r>
        <w:t xml:space="preserve">odborné zkoušky, jejímž cílem je prověřit odborné znalosti uchazeče, </w:t>
      </w:r>
    </w:p>
    <w:p w14:paraId="741E889B" w14:textId="7AE63CD9" w:rsidR="00C92258" w:rsidRDefault="00C92258" w:rsidP="00F44467">
      <w:pPr>
        <w:pStyle w:val="Bezmezer"/>
        <w:numPr>
          <w:ilvl w:val="0"/>
          <w:numId w:val="47"/>
        </w:numPr>
        <w:jc w:val="both"/>
      </w:pPr>
      <w:r>
        <w:t xml:space="preserve">odborné rozpravy, jejímž cílem je prověřit předpoklady pro tvůrčí vědeckou práci a motivaci uchazeče ke studiu v DSP (na základě </w:t>
      </w:r>
      <w:r>
        <w:rPr>
          <w:b/>
        </w:rPr>
        <w:t>seminární práce k disertačními projektu</w:t>
      </w:r>
      <w:r>
        <w:t xml:space="preserve"> v rozsahu max. 10 stran dodané předsedovi OR v termínu 7 dní před přijímacím řízením), </w:t>
      </w:r>
    </w:p>
    <w:p w14:paraId="4D3B917E" w14:textId="77777777" w:rsidR="00CE20E5" w:rsidRDefault="00C92258" w:rsidP="004272BC">
      <w:pPr>
        <w:pStyle w:val="Bezmezer"/>
        <w:numPr>
          <w:ilvl w:val="0"/>
          <w:numId w:val="47"/>
        </w:numPr>
        <w:jc w:val="both"/>
      </w:pPr>
      <w:r>
        <w:t>prověření znalost</w:t>
      </w:r>
      <w:r w:rsidR="005F47E8">
        <w:t>i</w:t>
      </w:r>
      <w:r>
        <w:t xml:space="preserve"> anglického jazyka, jejímž cílem je zhodnotit schopnost a úroveň vyjadřování</w:t>
      </w:r>
      <w:r w:rsidR="005F3B55">
        <w:t xml:space="preserve"> </w:t>
      </w:r>
      <w:r>
        <w:t>v</w:t>
      </w:r>
      <w:r w:rsidR="005F3B55">
        <w:t> </w:t>
      </w:r>
      <w:r>
        <w:t>anglickém jazyce, včetně znalosti základní odborné terminologie</w:t>
      </w:r>
      <w:r w:rsidR="00CE20E5">
        <w:t>,</w:t>
      </w:r>
    </w:p>
    <w:p w14:paraId="030902B0" w14:textId="3E5C7E6B" w:rsidR="00C92258" w:rsidRDefault="00CE20E5" w:rsidP="004272BC">
      <w:pPr>
        <w:pStyle w:val="Bezmezer"/>
        <w:numPr>
          <w:ilvl w:val="0"/>
          <w:numId w:val="47"/>
        </w:numPr>
        <w:jc w:val="both"/>
      </w:pPr>
      <w:r>
        <w:t>prověření</w:t>
      </w:r>
      <w:r w:rsidR="00EC592E">
        <w:t xml:space="preserve"> schopnosti komunikace v českém</w:t>
      </w:r>
      <w:r>
        <w:t xml:space="preserve"> jazy</w:t>
      </w:r>
      <w:r w:rsidR="00EC592E">
        <w:t>ce</w:t>
      </w:r>
      <w:r w:rsidR="0079541A">
        <w:t xml:space="preserve"> u zahran</w:t>
      </w:r>
      <w:r w:rsidR="000D0DC9">
        <w:t>ičních</w:t>
      </w:r>
      <w:r>
        <w:t xml:space="preserve"> </w:t>
      </w:r>
      <w:r w:rsidR="00EC592E">
        <w:t>uchazečů</w:t>
      </w:r>
      <w:r w:rsidR="000D0DC9">
        <w:t xml:space="preserve"> (s výjimkou uchazečů ze Slovenska), kteří se hlásí do DSP akreditovaného v českém jazy</w:t>
      </w:r>
      <w:r w:rsidR="00E64B66">
        <w:t>ce.</w:t>
      </w:r>
    </w:p>
    <w:p w14:paraId="0BB8D715" w14:textId="77777777" w:rsidR="00C92258" w:rsidRDefault="00C92258" w:rsidP="004272BC">
      <w:pPr>
        <w:pStyle w:val="Bezmezer"/>
        <w:jc w:val="both"/>
      </w:pPr>
      <w:r>
        <w:t xml:space="preserve"> </w:t>
      </w:r>
    </w:p>
    <w:p w14:paraId="4D1FFC80" w14:textId="50E3568E" w:rsidR="00C92258" w:rsidRDefault="00C92258" w:rsidP="004272BC">
      <w:pPr>
        <w:pStyle w:val="Bezmezer"/>
        <w:jc w:val="both"/>
      </w:pPr>
      <w:r>
        <w:t>Přijímací komise, kterou pro jednotlivé DSP jmenuje na základě návrhu OR rady děkan</w:t>
      </w:r>
      <w:r w:rsidR="00C45412">
        <w:t xml:space="preserve"> </w:t>
      </w:r>
      <w:r>
        <w:t xml:space="preserve">fakulty, je nejméně tříčlenná. </w:t>
      </w:r>
    </w:p>
    <w:p w14:paraId="5F2689FD" w14:textId="77777777" w:rsidR="00C92258" w:rsidRDefault="00C92258" w:rsidP="004272BC">
      <w:pPr>
        <w:pStyle w:val="Bezmezer"/>
        <w:jc w:val="both"/>
      </w:pPr>
      <w:r>
        <w:t xml:space="preserve">Jednotlivé součásti přijímací zkoušky mají následující váhu: </w:t>
      </w:r>
    </w:p>
    <w:p w14:paraId="6488951C" w14:textId="77777777" w:rsidR="00C92258" w:rsidRDefault="00C92258" w:rsidP="00C45412">
      <w:pPr>
        <w:pStyle w:val="Bezmezer"/>
        <w:numPr>
          <w:ilvl w:val="0"/>
          <w:numId w:val="48"/>
        </w:numPr>
        <w:jc w:val="both"/>
      </w:pPr>
      <w:r>
        <w:t xml:space="preserve">odborná zkouška 20 %, </w:t>
      </w:r>
    </w:p>
    <w:p w14:paraId="66CD4A15" w14:textId="77777777" w:rsidR="00C92258" w:rsidRDefault="00C92258" w:rsidP="00C45412">
      <w:pPr>
        <w:pStyle w:val="Bezmezer"/>
        <w:numPr>
          <w:ilvl w:val="0"/>
          <w:numId w:val="48"/>
        </w:numPr>
        <w:jc w:val="both"/>
      </w:pPr>
      <w:r>
        <w:t xml:space="preserve">odborná rozprava k tématu disertačního projektu 70 %, </w:t>
      </w:r>
    </w:p>
    <w:p w14:paraId="6C9FEB95" w14:textId="1572917B" w:rsidR="00C92258" w:rsidRDefault="006B36A4" w:rsidP="00C45412">
      <w:pPr>
        <w:pStyle w:val="Bezmezer"/>
        <w:numPr>
          <w:ilvl w:val="0"/>
          <w:numId w:val="48"/>
        </w:numPr>
        <w:jc w:val="both"/>
      </w:pPr>
      <w:r>
        <w:t xml:space="preserve">prověření znalosti anglického jazyka </w:t>
      </w:r>
      <w:r w:rsidR="00C92258">
        <w:t xml:space="preserve">10 %. </w:t>
      </w:r>
    </w:p>
    <w:p w14:paraId="4E1D98CE" w14:textId="319BE802" w:rsidR="00C92258" w:rsidRDefault="00C92258" w:rsidP="004272BC">
      <w:pPr>
        <w:pStyle w:val="Bezmezer"/>
        <w:jc w:val="both"/>
      </w:pPr>
    </w:p>
    <w:p w14:paraId="03FA337F" w14:textId="0B2556B5" w:rsidR="007A6FE1" w:rsidRDefault="007A6FE1" w:rsidP="004272BC">
      <w:pPr>
        <w:pStyle w:val="Bezmezer"/>
        <w:jc w:val="both"/>
      </w:pPr>
      <w:r>
        <w:t xml:space="preserve">V případě, že se uchazeč z vážných důvodů nemůže k přijímací </w:t>
      </w:r>
      <w:r w:rsidR="006B36A4">
        <w:t>zkoušce</w:t>
      </w:r>
      <w:r>
        <w:t xml:space="preserve"> dostavit osobně, přikládá dále k přihlášce: žádost o vykonání přijímací </w:t>
      </w:r>
      <w:r w:rsidR="00341948">
        <w:t>zkoušky</w:t>
      </w:r>
      <w:r>
        <w:t xml:space="preserve"> distanční formou</w:t>
      </w:r>
      <w:r w:rsidR="00A220E1">
        <w:t xml:space="preserve"> se zdůvodněním nemožnosti osobní účasti</w:t>
      </w:r>
      <w:r>
        <w:t xml:space="preserve">. </w:t>
      </w:r>
    </w:p>
    <w:p w14:paraId="03D605A6" w14:textId="6794CB19" w:rsidR="00E64B66" w:rsidRDefault="00E64B66" w:rsidP="00A220E1">
      <w:pPr>
        <w:pStyle w:val="Bezmezer"/>
      </w:pPr>
    </w:p>
    <w:p w14:paraId="0E39B3B4" w14:textId="27F70CDE" w:rsidR="00195C61" w:rsidRPr="00195C61" w:rsidRDefault="00195C61" w:rsidP="00195C61">
      <w:pPr>
        <w:pStyle w:val="Nadpis4"/>
        <w:numPr>
          <w:ilvl w:val="0"/>
          <w:numId w:val="45"/>
        </w:numPr>
      </w:pPr>
      <w:r w:rsidRPr="00195C61">
        <w:t xml:space="preserve">Rozhodnutí o přijetí/nepřijetí a možnost odvolání </w:t>
      </w:r>
    </w:p>
    <w:p w14:paraId="487DACAD" w14:textId="77777777" w:rsidR="009A0F6D" w:rsidRDefault="00C92258" w:rsidP="009A0F6D">
      <w:pPr>
        <w:pStyle w:val="Bezmezer"/>
        <w:jc w:val="both"/>
      </w:pPr>
      <w:r>
        <w:t>O přijetí/nepřijetí rozhoduje děkan fakulty na základě návrhu přijímací komise.</w:t>
      </w:r>
      <w:r w:rsidR="00E11351">
        <w:t xml:space="preserve"> </w:t>
      </w:r>
    </w:p>
    <w:p w14:paraId="608BB92F" w14:textId="2F2FC2EF" w:rsidR="00C92258" w:rsidRDefault="009A0F6D" w:rsidP="00FF63B5">
      <w:pPr>
        <w:pStyle w:val="Bezmezer"/>
        <w:jc w:val="both"/>
      </w:pPr>
      <w:r w:rsidRPr="00EF4E40">
        <w:t xml:space="preserve">V souladu s § 50, odst. 4 zákona </w:t>
      </w:r>
      <w:r>
        <w:t>o vysokých školách</w:t>
      </w:r>
      <w:r w:rsidRPr="00EF4E40">
        <w:t xml:space="preserve"> rozhodnutí bude vydáno do 30 dnů od ověření splnění podmínek pro přijetí ke studiu. Odvolání proti rozhodnutí děkana o přijetí/nepřijetí ke studiu je možné podat ve lhůtě 30 dní ode dne jeho oznámení děkanovi fakulty způsobem uvedeným v poučení rozhodnutí.</w:t>
      </w:r>
    </w:p>
    <w:p w14:paraId="56561EF8" w14:textId="69BF47F5" w:rsidR="00FF63B5" w:rsidRDefault="00FF63B5" w:rsidP="00FF63B5">
      <w:pPr>
        <w:pStyle w:val="Bezmezer"/>
        <w:jc w:val="both"/>
      </w:pPr>
    </w:p>
    <w:p w14:paraId="6A3862CF" w14:textId="77777777" w:rsidR="00E516C2" w:rsidRDefault="00E516C2" w:rsidP="00FF63B5">
      <w:pPr>
        <w:pStyle w:val="Bezmezer"/>
        <w:jc w:val="both"/>
      </w:pPr>
    </w:p>
    <w:p w14:paraId="4AAA4F32" w14:textId="0083771A" w:rsidR="00FF63B5" w:rsidRPr="0080119D" w:rsidRDefault="00FF63B5" w:rsidP="00E81F6E">
      <w:pPr>
        <w:pStyle w:val="Bezmezer"/>
        <w:jc w:val="both"/>
      </w:pPr>
      <w:r w:rsidRPr="00542F1E">
        <w:t xml:space="preserve">Podmínky přijímacího řízení </w:t>
      </w:r>
      <w:r w:rsidR="00E516C2">
        <w:t>do doktorských studijních programů</w:t>
      </w:r>
      <w:r w:rsidRPr="00542F1E">
        <w:t xml:space="preserve"> na FaF MU pro </w:t>
      </w:r>
      <w:r w:rsidR="00FD5CE0">
        <w:t xml:space="preserve">jarní semestr </w:t>
      </w:r>
      <w:r w:rsidRPr="00542F1E">
        <w:t>akademick</w:t>
      </w:r>
      <w:r w:rsidR="00FD5CE0">
        <w:t>ého</w:t>
      </w:r>
      <w:r w:rsidRPr="00542F1E">
        <w:t xml:space="preserve"> rok</w:t>
      </w:r>
      <w:r w:rsidR="00FD5CE0">
        <w:t>u</w:t>
      </w:r>
      <w:r w:rsidRPr="00542F1E">
        <w:t xml:space="preserve"> 202</w:t>
      </w:r>
      <w:r w:rsidR="00FD5CE0">
        <w:t>1</w:t>
      </w:r>
      <w:r w:rsidRPr="00542F1E">
        <w:t>/202</w:t>
      </w:r>
      <w:r w:rsidR="00FD5CE0">
        <w:t>2</w:t>
      </w:r>
      <w:r w:rsidRPr="00542F1E">
        <w:t xml:space="preserve"> byly schváleny Akademickým senátem FaF MU v souladu s § 27, odst. 1, písm. e) zákona č</w:t>
      </w:r>
      <w:r w:rsidRPr="0080119D">
        <w:t>. 111/1998 Sb., o vysokých školách</w:t>
      </w:r>
      <w:r w:rsidR="00B55FA8" w:rsidRPr="0080119D">
        <w:t xml:space="preserve"> a vyhlášeny dne 21. 10. 2021</w:t>
      </w:r>
      <w:r w:rsidRPr="0080119D">
        <w:t xml:space="preserve">. </w:t>
      </w:r>
    </w:p>
    <w:p w14:paraId="287768A9" w14:textId="6A5BF54A" w:rsidR="00FF63B5" w:rsidRPr="0080119D" w:rsidRDefault="00FF63B5" w:rsidP="00FF63B5">
      <w:pPr>
        <w:pStyle w:val="Bezmezer"/>
        <w:jc w:val="both"/>
      </w:pPr>
    </w:p>
    <w:p w14:paraId="64DE117D" w14:textId="77777777" w:rsidR="00E81F6E" w:rsidRPr="0080119D" w:rsidRDefault="00E81F6E" w:rsidP="00FF63B5">
      <w:pPr>
        <w:pStyle w:val="Bezmezer"/>
        <w:jc w:val="both"/>
      </w:pPr>
    </w:p>
    <w:p w14:paraId="7296A6F9" w14:textId="77777777" w:rsidR="00E516C2" w:rsidRDefault="00E516C2" w:rsidP="00E516C2">
      <w:r w:rsidRPr="0080119D">
        <w:t>Brno, 21. 10. 2021</w:t>
      </w:r>
    </w:p>
    <w:p w14:paraId="18909692" w14:textId="77777777" w:rsidR="00E516C2" w:rsidRDefault="00E516C2" w:rsidP="00E516C2">
      <w:pPr>
        <w:ind w:left="4248"/>
        <w:jc w:val="right"/>
      </w:pPr>
    </w:p>
    <w:p w14:paraId="7DED191B" w14:textId="77777777" w:rsidR="00E516C2" w:rsidRPr="00317DB6" w:rsidRDefault="00E516C2" w:rsidP="00E516C2">
      <w:pPr>
        <w:pStyle w:val="Bezmezer"/>
        <w:ind w:left="4956"/>
        <w:rPr>
          <w:b/>
          <w:bCs/>
          <w:i/>
          <w:iCs/>
        </w:rPr>
      </w:pPr>
      <w:r w:rsidRPr="00317DB6">
        <w:rPr>
          <w:b/>
          <w:bCs/>
          <w:i/>
          <w:iCs/>
        </w:rPr>
        <w:t>prof. PharmDr. Mgr. David Vetchý, Ph.D.</w:t>
      </w:r>
    </w:p>
    <w:p w14:paraId="0BE9183F" w14:textId="77777777" w:rsidR="00E516C2" w:rsidRDefault="00E516C2" w:rsidP="00E516C2">
      <w:pPr>
        <w:pStyle w:val="Bezmezer"/>
        <w:ind w:left="4956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</w:t>
      </w:r>
      <w:r w:rsidRPr="00D91471">
        <w:rPr>
          <w:color w:val="000000"/>
          <w:szCs w:val="20"/>
        </w:rPr>
        <w:t>děkan FaF MU</w:t>
      </w:r>
    </w:p>
    <w:p w14:paraId="53BA6556" w14:textId="04E57A6F" w:rsidR="000117C9" w:rsidRPr="00C92258" w:rsidRDefault="000117C9" w:rsidP="00E516C2">
      <w:pPr>
        <w:pStyle w:val="Bezmezer"/>
        <w:jc w:val="both"/>
      </w:pPr>
    </w:p>
    <w:sectPr w:rsidR="000117C9" w:rsidRPr="00C92258" w:rsidSect="00AE58AA">
      <w:footerReference w:type="default" r:id="rId16"/>
      <w:headerReference w:type="first" r:id="rId17"/>
      <w:footerReference w:type="first" r:id="rId18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AC55" w14:textId="77777777" w:rsidR="0037068A" w:rsidRDefault="0037068A" w:rsidP="0036679C">
      <w:r>
        <w:separator/>
      </w:r>
    </w:p>
    <w:p w14:paraId="4EF0EFE0" w14:textId="77777777" w:rsidR="0037068A" w:rsidRDefault="0037068A"/>
  </w:endnote>
  <w:endnote w:type="continuationSeparator" w:id="0">
    <w:p w14:paraId="0D4FC030" w14:textId="77777777" w:rsidR="0037068A" w:rsidRDefault="0037068A" w:rsidP="0036679C">
      <w:r>
        <w:continuationSeparator/>
      </w:r>
    </w:p>
    <w:p w14:paraId="478CAAE8" w14:textId="77777777" w:rsidR="0037068A" w:rsidRDefault="0037068A"/>
  </w:endnote>
  <w:endnote w:type="continuationNotice" w:id="1">
    <w:p w14:paraId="6B99E1DA" w14:textId="77777777" w:rsidR="0037068A" w:rsidRDefault="0037068A" w:rsidP="0036679C"/>
    <w:p w14:paraId="097A5478" w14:textId="77777777" w:rsidR="0037068A" w:rsidRDefault="00370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D495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1A1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CBB0" w14:textId="77777777" w:rsidR="0037068A" w:rsidRPr="00A510E1" w:rsidRDefault="0037068A" w:rsidP="0036679C">
      <w:r w:rsidRPr="00A510E1">
        <w:separator/>
      </w:r>
    </w:p>
  </w:footnote>
  <w:footnote w:type="continuationSeparator" w:id="0">
    <w:p w14:paraId="3E3DC52A" w14:textId="77777777" w:rsidR="0037068A" w:rsidRDefault="0037068A" w:rsidP="0036679C">
      <w:r>
        <w:continuationSeparator/>
      </w:r>
    </w:p>
    <w:p w14:paraId="62C1AE01" w14:textId="77777777" w:rsidR="0037068A" w:rsidRDefault="0037068A"/>
  </w:footnote>
  <w:footnote w:type="continuationNotice" w:id="1">
    <w:p w14:paraId="374F4F50" w14:textId="77777777" w:rsidR="0037068A" w:rsidRDefault="0037068A" w:rsidP="0036679C"/>
    <w:p w14:paraId="78A27C30" w14:textId="77777777" w:rsidR="0037068A" w:rsidRDefault="003706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470C" w14:textId="77777777" w:rsidR="00D03DE5" w:rsidRDefault="001B28E1">
    <w:pPr>
      <w:pStyle w:val="Zhlav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306038F1" wp14:editId="767541A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40FF9"/>
    <w:multiLevelType w:val="hybridMultilevel"/>
    <w:tmpl w:val="D8D2AB60"/>
    <w:lvl w:ilvl="0" w:tplc="1CC2A3D6">
      <w:start w:val="1"/>
      <w:numFmt w:val="bullet"/>
      <w:lvlText w:val="-"/>
      <w:lvlJc w:val="left"/>
      <w:pPr>
        <w:ind w:left="139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250A2">
      <w:start w:val="1"/>
      <w:numFmt w:val="bullet"/>
      <w:lvlText w:val="o"/>
      <w:lvlJc w:val="left"/>
      <w:pPr>
        <w:ind w:left="2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FEBB32">
      <w:start w:val="1"/>
      <w:numFmt w:val="bullet"/>
      <w:lvlText w:val="▪"/>
      <w:lvlJc w:val="left"/>
      <w:pPr>
        <w:ind w:left="2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DA4326">
      <w:start w:val="1"/>
      <w:numFmt w:val="bullet"/>
      <w:lvlText w:val="•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EF520">
      <w:start w:val="1"/>
      <w:numFmt w:val="bullet"/>
      <w:lvlText w:val="o"/>
      <w:lvlJc w:val="left"/>
      <w:pPr>
        <w:ind w:left="4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4C57EE">
      <w:start w:val="1"/>
      <w:numFmt w:val="bullet"/>
      <w:lvlText w:val="▪"/>
      <w:lvlJc w:val="left"/>
      <w:pPr>
        <w:ind w:left="4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E8BED0">
      <w:start w:val="1"/>
      <w:numFmt w:val="bullet"/>
      <w:lvlText w:val="•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8049C">
      <w:start w:val="1"/>
      <w:numFmt w:val="bullet"/>
      <w:lvlText w:val="o"/>
      <w:lvlJc w:val="left"/>
      <w:pPr>
        <w:ind w:left="6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EF184">
      <w:start w:val="1"/>
      <w:numFmt w:val="bullet"/>
      <w:lvlText w:val="▪"/>
      <w:lvlJc w:val="left"/>
      <w:pPr>
        <w:ind w:left="7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9205B"/>
    <w:multiLevelType w:val="hybridMultilevel"/>
    <w:tmpl w:val="153C044A"/>
    <w:lvl w:ilvl="0" w:tplc="1CC2A3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9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20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56618"/>
    <w:multiLevelType w:val="hybridMultilevel"/>
    <w:tmpl w:val="C96E16A2"/>
    <w:lvl w:ilvl="0" w:tplc="B1545FBA">
      <w:start w:val="1"/>
      <w:numFmt w:val="bullet"/>
      <w:lvlText w:val="•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250A2">
      <w:start w:val="1"/>
      <w:numFmt w:val="bullet"/>
      <w:lvlText w:val="o"/>
      <w:lvlJc w:val="left"/>
      <w:pPr>
        <w:ind w:left="2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FEBB32">
      <w:start w:val="1"/>
      <w:numFmt w:val="bullet"/>
      <w:lvlText w:val="▪"/>
      <w:lvlJc w:val="left"/>
      <w:pPr>
        <w:ind w:left="2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DA4326">
      <w:start w:val="1"/>
      <w:numFmt w:val="bullet"/>
      <w:lvlText w:val="•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EF520">
      <w:start w:val="1"/>
      <w:numFmt w:val="bullet"/>
      <w:lvlText w:val="o"/>
      <w:lvlJc w:val="left"/>
      <w:pPr>
        <w:ind w:left="4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4C57EE">
      <w:start w:val="1"/>
      <w:numFmt w:val="bullet"/>
      <w:lvlText w:val="▪"/>
      <w:lvlJc w:val="left"/>
      <w:pPr>
        <w:ind w:left="4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E8BED0">
      <w:start w:val="1"/>
      <w:numFmt w:val="bullet"/>
      <w:lvlText w:val="•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8049C">
      <w:start w:val="1"/>
      <w:numFmt w:val="bullet"/>
      <w:lvlText w:val="o"/>
      <w:lvlJc w:val="left"/>
      <w:pPr>
        <w:ind w:left="6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EF184">
      <w:start w:val="1"/>
      <w:numFmt w:val="bullet"/>
      <w:lvlText w:val="▪"/>
      <w:lvlJc w:val="left"/>
      <w:pPr>
        <w:ind w:left="7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5D04BB"/>
    <w:multiLevelType w:val="hybridMultilevel"/>
    <w:tmpl w:val="E60043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A188B"/>
    <w:multiLevelType w:val="hybridMultilevel"/>
    <w:tmpl w:val="98F8E18C"/>
    <w:lvl w:ilvl="0" w:tplc="1CC2A3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15AF9"/>
    <w:multiLevelType w:val="hybridMultilevel"/>
    <w:tmpl w:val="4462BDB2"/>
    <w:lvl w:ilvl="0" w:tplc="2C22614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D07C7"/>
    <w:multiLevelType w:val="hybridMultilevel"/>
    <w:tmpl w:val="03B20684"/>
    <w:lvl w:ilvl="0" w:tplc="64021C3C">
      <w:start w:val="1"/>
      <w:numFmt w:val="bullet"/>
      <w:lvlText w:val="•"/>
      <w:lvlJc w:val="left"/>
      <w:pPr>
        <w:ind w:left="1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6E7A50">
      <w:start w:val="1"/>
      <w:numFmt w:val="bullet"/>
      <w:lvlText w:val="o"/>
      <w:lvlJc w:val="left"/>
      <w:pPr>
        <w:ind w:left="2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D83200">
      <w:start w:val="1"/>
      <w:numFmt w:val="bullet"/>
      <w:lvlText w:val="▪"/>
      <w:lvlJc w:val="left"/>
      <w:pPr>
        <w:ind w:left="2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82BE6">
      <w:start w:val="1"/>
      <w:numFmt w:val="bullet"/>
      <w:lvlText w:val="•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927EE0">
      <w:start w:val="1"/>
      <w:numFmt w:val="bullet"/>
      <w:lvlText w:val="o"/>
      <w:lvlJc w:val="left"/>
      <w:pPr>
        <w:ind w:left="4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36AC84">
      <w:start w:val="1"/>
      <w:numFmt w:val="bullet"/>
      <w:lvlText w:val="▪"/>
      <w:lvlJc w:val="left"/>
      <w:pPr>
        <w:ind w:left="5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A26DA2">
      <w:start w:val="1"/>
      <w:numFmt w:val="bullet"/>
      <w:lvlText w:val="•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F290BC">
      <w:start w:val="1"/>
      <w:numFmt w:val="bullet"/>
      <w:lvlText w:val="o"/>
      <w:lvlJc w:val="left"/>
      <w:pPr>
        <w:ind w:left="6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D65A50">
      <w:start w:val="1"/>
      <w:numFmt w:val="bullet"/>
      <w:lvlText w:val="▪"/>
      <w:lvlJc w:val="left"/>
      <w:pPr>
        <w:ind w:left="7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D1157C"/>
    <w:multiLevelType w:val="hybridMultilevel"/>
    <w:tmpl w:val="CFF0E566"/>
    <w:lvl w:ilvl="0" w:tplc="1CC2A3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8"/>
  </w:num>
  <w:num w:numId="5">
    <w:abstractNumId w:val="16"/>
  </w:num>
  <w:num w:numId="6">
    <w:abstractNumId w:val="29"/>
  </w:num>
  <w:num w:numId="7">
    <w:abstractNumId w:val="13"/>
  </w:num>
  <w:num w:numId="8">
    <w:abstractNumId w:val="27"/>
  </w:num>
  <w:num w:numId="9">
    <w:abstractNumId w:val="11"/>
  </w:num>
  <w:num w:numId="10">
    <w:abstractNumId w:val="26"/>
  </w:num>
  <w:num w:numId="11">
    <w:abstractNumId w:val="25"/>
  </w:num>
  <w:num w:numId="12">
    <w:abstractNumId w:val="28"/>
  </w:num>
  <w:num w:numId="13">
    <w:abstractNumId w:val="4"/>
  </w:num>
  <w:num w:numId="14">
    <w:abstractNumId w:val="35"/>
  </w:num>
  <w:num w:numId="15">
    <w:abstractNumId w:val="38"/>
  </w:num>
  <w:num w:numId="16">
    <w:abstractNumId w:val="22"/>
  </w:num>
  <w:num w:numId="17">
    <w:abstractNumId w:val="7"/>
  </w:num>
  <w:num w:numId="18">
    <w:abstractNumId w:val="32"/>
  </w:num>
  <w:num w:numId="19">
    <w:abstractNumId w:val="1"/>
  </w:num>
  <w:num w:numId="20">
    <w:abstractNumId w:val="37"/>
  </w:num>
  <w:num w:numId="21">
    <w:abstractNumId w:val="31"/>
  </w:num>
  <w:num w:numId="22">
    <w:abstractNumId w:val="0"/>
  </w:num>
  <w:num w:numId="23">
    <w:abstractNumId w:val="21"/>
  </w:num>
  <w:num w:numId="24">
    <w:abstractNumId w:val="12"/>
  </w:num>
  <w:num w:numId="25">
    <w:abstractNumId w:val="30"/>
  </w:num>
  <w:num w:numId="26">
    <w:abstractNumId w:val="9"/>
  </w:num>
  <w:num w:numId="27">
    <w:abstractNumId w:val="15"/>
  </w:num>
  <w:num w:numId="28">
    <w:abstractNumId w:val="10"/>
  </w:num>
  <w:num w:numId="29">
    <w:abstractNumId w:val="2"/>
  </w:num>
  <w:num w:numId="30">
    <w:abstractNumId w:val="36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41"/>
  </w:num>
  <w:num w:numId="36">
    <w:abstractNumId w:val="19"/>
  </w:num>
  <w:num w:numId="37">
    <w:abstractNumId w:val="18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9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>
    <w:abstractNumId w:val="34"/>
  </w:num>
  <w:num w:numId="42">
    <w:abstractNumId w:val="17"/>
  </w:num>
  <w:num w:numId="43">
    <w:abstractNumId w:val="23"/>
  </w:num>
  <w:num w:numId="44">
    <w:abstractNumId w:val="39"/>
  </w:num>
  <w:num w:numId="45">
    <w:abstractNumId w:val="24"/>
  </w:num>
  <w:num w:numId="46">
    <w:abstractNumId w:val="14"/>
  </w:num>
  <w:num w:numId="47">
    <w:abstractNumId w:val="40"/>
  </w:num>
  <w:num w:numId="48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5C"/>
    <w:rsid w:val="000005DA"/>
    <w:rsid w:val="000007A2"/>
    <w:rsid w:val="00000B42"/>
    <w:rsid w:val="0000100E"/>
    <w:rsid w:val="00002593"/>
    <w:rsid w:val="00003054"/>
    <w:rsid w:val="000031F2"/>
    <w:rsid w:val="00003E58"/>
    <w:rsid w:val="00004727"/>
    <w:rsid w:val="000070ED"/>
    <w:rsid w:val="000117C9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18AE"/>
    <w:rsid w:val="0004541F"/>
    <w:rsid w:val="00046CA4"/>
    <w:rsid w:val="00047225"/>
    <w:rsid w:val="000474CC"/>
    <w:rsid w:val="0005057E"/>
    <w:rsid w:val="000541B4"/>
    <w:rsid w:val="00067CB8"/>
    <w:rsid w:val="00067D09"/>
    <w:rsid w:val="000702E3"/>
    <w:rsid w:val="00070AF0"/>
    <w:rsid w:val="00071C01"/>
    <w:rsid w:val="000732D7"/>
    <w:rsid w:val="00075AB8"/>
    <w:rsid w:val="00075F26"/>
    <w:rsid w:val="00076ADE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05C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0DC9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1BF1"/>
    <w:rsid w:val="000F374E"/>
    <w:rsid w:val="000F444A"/>
    <w:rsid w:val="000F4B24"/>
    <w:rsid w:val="000F5B73"/>
    <w:rsid w:val="000F5F32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271E1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66338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5C61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0FB6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0DC"/>
    <w:rsid w:val="002B0D54"/>
    <w:rsid w:val="002B1C84"/>
    <w:rsid w:val="002B3338"/>
    <w:rsid w:val="002B4E42"/>
    <w:rsid w:val="002B60D5"/>
    <w:rsid w:val="002B6CB3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17DB6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0D96"/>
    <w:rsid w:val="00331CE8"/>
    <w:rsid w:val="0033201F"/>
    <w:rsid w:val="0033256B"/>
    <w:rsid w:val="00334171"/>
    <w:rsid w:val="00335A01"/>
    <w:rsid w:val="00336931"/>
    <w:rsid w:val="0034151A"/>
    <w:rsid w:val="00341948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418F"/>
    <w:rsid w:val="00366693"/>
    <w:rsid w:val="0036679C"/>
    <w:rsid w:val="00367557"/>
    <w:rsid w:val="00367DCF"/>
    <w:rsid w:val="0037068A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87919"/>
    <w:rsid w:val="003905A9"/>
    <w:rsid w:val="00393BC7"/>
    <w:rsid w:val="00393BF0"/>
    <w:rsid w:val="0039689F"/>
    <w:rsid w:val="003A06E4"/>
    <w:rsid w:val="003A0B83"/>
    <w:rsid w:val="003A296D"/>
    <w:rsid w:val="003A462D"/>
    <w:rsid w:val="003A5108"/>
    <w:rsid w:val="003A5704"/>
    <w:rsid w:val="003A6D96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2A23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2BC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344E7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3D74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4E4D"/>
    <w:rsid w:val="004B6F72"/>
    <w:rsid w:val="004B7350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6A04"/>
    <w:rsid w:val="004D7F72"/>
    <w:rsid w:val="004E01BC"/>
    <w:rsid w:val="004E067B"/>
    <w:rsid w:val="004E1271"/>
    <w:rsid w:val="004E1D6E"/>
    <w:rsid w:val="004E25CE"/>
    <w:rsid w:val="004E6566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46EE"/>
    <w:rsid w:val="00506EA1"/>
    <w:rsid w:val="005127AC"/>
    <w:rsid w:val="00513675"/>
    <w:rsid w:val="0051695E"/>
    <w:rsid w:val="0052111D"/>
    <w:rsid w:val="0052655C"/>
    <w:rsid w:val="00526654"/>
    <w:rsid w:val="00526986"/>
    <w:rsid w:val="005269D4"/>
    <w:rsid w:val="00527261"/>
    <w:rsid w:val="00533060"/>
    <w:rsid w:val="005331F7"/>
    <w:rsid w:val="0053426F"/>
    <w:rsid w:val="00534CA4"/>
    <w:rsid w:val="005354F6"/>
    <w:rsid w:val="005371EE"/>
    <w:rsid w:val="0053740B"/>
    <w:rsid w:val="00541224"/>
    <w:rsid w:val="00541D9D"/>
    <w:rsid w:val="00542F1E"/>
    <w:rsid w:val="00546062"/>
    <w:rsid w:val="0054676A"/>
    <w:rsid w:val="00546B15"/>
    <w:rsid w:val="00551DE0"/>
    <w:rsid w:val="0055386E"/>
    <w:rsid w:val="00553B3C"/>
    <w:rsid w:val="00557754"/>
    <w:rsid w:val="005600FD"/>
    <w:rsid w:val="00561A23"/>
    <w:rsid w:val="00564B67"/>
    <w:rsid w:val="00564DAE"/>
    <w:rsid w:val="005671E9"/>
    <w:rsid w:val="00567357"/>
    <w:rsid w:val="00567B60"/>
    <w:rsid w:val="0057105B"/>
    <w:rsid w:val="0057109C"/>
    <w:rsid w:val="005725BE"/>
    <w:rsid w:val="00573001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483C"/>
    <w:rsid w:val="005D78C3"/>
    <w:rsid w:val="005E21F6"/>
    <w:rsid w:val="005E5271"/>
    <w:rsid w:val="005E59E5"/>
    <w:rsid w:val="005E5F3C"/>
    <w:rsid w:val="005F1508"/>
    <w:rsid w:val="005F2147"/>
    <w:rsid w:val="005F2CF5"/>
    <w:rsid w:val="005F3B55"/>
    <w:rsid w:val="005F47E8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5B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36A4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382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278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541A"/>
    <w:rsid w:val="007971F1"/>
    <w:rsid w:val="00797792"/>
    <w:rsid w:val="007A0031"/>
    <w:rsid w:val="007A6648"/>
    <w:rsid w:val="007A6FE1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19D"/>
    <w:rsid w:val="00801EA4"/>
    <w:rsid w:val="008020A3"/>
    <w:rsid w:val="00804F79"/>
    <w:rsid w:val="00807339"/>
    <w:rsid w:val="00812064"/>
    <w:rsid w:val="00812763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55E23"/>
    <w:rsid w:val="0085660C"/>
    <w:rsid w:val="00860770"/>
    <w:rsid w:val="008648B9"/>
    <w:rsid w:val="00866233"/>
    <w:rsid w:val="0086706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673"/>
    <w:rsid w:val="00887F90"/>
    <w:rsid w:val="00890386"/>
    <w:rsid w:val="00892EDB"/>
    <w:rsid w:val="00895081"/>
    <w:rsid w:val="008A300A"/>
    <w:rsid w:val="008A5E9E"/>
    <w:rsid w:val="008A6432"/>
    <w:rsid w:val="008B08F5"/>
    <w:rsid w:val="008B105E"/>
    <w:rsid w:val="008B30EB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1C91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4589"/>
    <w:rsid w:val="00935DFA"/>
    <w:rsid w:val="00941DD1"/>
    <w:rsid w:val="009436CF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01C"/>
    <w:rsid w:val="009674AD"/>
    <w:rsid w:val="00970AAD"/>
    <w:rsid w:val="0097145A"/>
    <w:rsid w:val="0097287A"/>
    <w:rsid w:val="00972A54"/>
    <w:rsid w:val="00973FF0"/>
    <w:rsid w:val="009745EE"/>
    <w:rsid w:val="00974D49"/>
    <w:rsid w:val="00975E8F"/>
    <w:rsid w:val="009778A0"/>
    <w:rsid w:val="00980496"/>
    <w:rsid w:val="00981373"/>
    <w:rsid w:val="00982F02"/>
    <w:rsid w:val="00984B9F"/>
    <w:rsid w:val="009851DB"/>
    <w:rsid w:val="00985338"/>
    <w:rsid w:val="009859DF"/>
    <w:rsid w:val="00985A6C"/>
    <w:rsid w:val="00990A91"/>
    <w:rsid w:val="00990CDE"/>
    <w:rsid w:val="009916B2"/>
    <w:rsid w:val="00991E2D"/>
    <w:rsid w:val="00993124"/>
    <w:rsid w:val="009943B2"/>
    <w:rsid w:val="009A0F6D"/>
    <w:rsid w:val="009A3D65"/>
    <w:rsid w:val="009A681A"/>
    <w:rsid w:val="009B013B"/>
    <w:rsid w:val="009B0C4C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B73A2"/>
    <w:rsid w:val="009C051B"/>
    <w:rsid w:val="009C05ED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203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176"/>
    <w:rsid w:val="00A10823"/>
    <w:rsid w:val="00A10F3E"/>
    <w:rsid w:val="00A12CEC"/>
    <w:rsid w:val="00A1396A"/>
    <w:rsid w:val="00A220E1"/>
    <w:rsid w:val="00A2238E"/>
    <w:rsid w:val="00A2290E"/>
    <w:rsid w:val="00A2470D"/>
    <w:rsid w:val="00A259F8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87A71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A75DE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4F22"/>
    <w:rsid w:val="00AF6F82"/>
    <w:rsid w:val="00B00586"/>
    <w:rsid w:val="00B013E4"/>
    <w:rsid w:val="00B03906"/>
    <w:rsid w:val="00B0599E"/>
    <w:rsid w:val="00B0707D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5FA8"/>
    <w:rsid w:val="00B5606D"/>
    <w:rsid w:val="00B561F4"/>
    <w:rsid w:val="00B5697A"/>
    <w:rsid w:val="00B572DC"/>
    <w:rsid w:val="00B60DFA"/>
    <w:rsid w:val="00B617F7"/>
    <w:rsid w:val="00B62ED1"/>
    <w:rsid w:val="00B637E7"/>
    <w:rsid w:val="00B65193"/>
    <w:rsid w:val="00B6611D"/>
    <w:rsid w:val="00B73C50"/>
    <w:rsid w:val="00B74569"/>
    <w:rsid w:val="00B74EE1"/>
    <w:rsid w:val="00B755DD"/>
    <w:rsid w:val="00B77591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2B0D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272BF"/>
    <w:rsid w:val="00C3130B"/>
    <w:rsid w:val="00C321FC"/>
    <w:rsid w:val="00C35191"/>
    <w:rsid w:val="00C359AB"/>
    <w:rsid w:val="00C359B7"/>
    <w:rsid w:val="00C45360"/>
    <w:rsid w:val="00C45412"/>
    <w:rsid w:val="00C465A0"/>
    <w:rsid w:val="00C4700B"/>
    <w:rsid w:val="00C51F2F"/>
    <w:rsid w:val="00C53E42"/>
    <w:rsid w:val="00C54775"/>
    <w:rsid w:val="00C56A0C"/>
    <w:rsid w:val="00C657C5"/>
    <w:rsid w:val="00C65B53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258"/>
    <w:rsid w:val="00C928F5"/>
    <w:rsid w:val="00C92F1E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4AD0"/>
    <w:rsid w:val="00CD58B4"/>
    <w:rsid w:val="00CD71DD"/>
    <w:rsid w:val="00CE1449"/>
    <w:rsid w:val="00CE20E5"/>
    <w:rsid w:val="00CE3F7C"/>
    <w:rsid w:val="00CE52E5"/>
    <w:rsid w:val="00CE556B"/>
    <w:rsid w:val="00CE6756"/>
    <w:rsid w:val="00CF02E3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2EE7"/>
    <w:rsid w:val="00D331EC"/>
    <w:rsid w:val="00D34F6F"/>
    <w:rsid w:val="00D35F28"/>
    <w:rsid w:val="00D373B3"/>
    <w:rsid w:val="00D3757E"/>
    <w:rsid w:val="00D4315B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10CC"/>
    <w:rsid w:val="00D7352D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471"/>
    <w:rsid w:val="00D916B8"/>
    <w:rsid w:val="00D93F1A"/>
    <w:rsid w:val="00D948D9"/>
    <w:rsid w:val="00D95C42"/>
    <w:rsid w:val="00D960E2"/>
    <w:rsid w:val="00D961C4"/>
    <w:rsid w:val="00D96B31"/>
    <w:rsid w:val="00DA2606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22EB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1351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27A74"/>
    <w:rsid w:val="00E3001C"/>
    <w:rsid w:val="00E3116C"/>
    <w:rsid w:val="00E374AB"/>
    <w:rsid w:val="00E444AF"/>
    <w:rsid w:val="00E504AA"/>
    <w:rsid w:val="00E50E9C"/>
    <w:rsid w:val="00E516C2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B66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1F6E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92E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4E40"/>
    <w:rsid w:val="00EF722D"/>
    <w:rsid w:val="00F0398D"/>
    <w:rsid w:val="00F04729"/>
    <w:rsid w:val="00F0539E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3689"/>
    <w:rsid w:val="00F34520"/>
    <w:rsid w:val="00F345BD"/>
    <w:rsid w:val="00F36295"/>
    <w:rsid w:val="00F3713D"/>
    <w:rsid w:val="00F44467"/>
    <w:rsid w:val="00F44CB6"/>
    <w:rsid w:val="00F46BFF"/>
    <w:rsid w:val="00F47E46"/>
    <w:rsid w:val="00F50E31"/>
    <w:rsid w:val="00F5298A"/>
    <w:rsid w:val="00F5377E"/>
    <w:rsid w:val="00F53901"/>
    <w:rsid w:val="00F54557"/>
    <w:rsid w:val="00F55E83"/>
    <w:rsid w:val="00F60C54"/>
    <w:rsid w:val="00F61D52"/>
    <w:rsid w:val="00F6236E"/>
    <w:rsid w:val="00F62EFC"/>
    <w:rsid w:val="00F63D11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1E2B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5942"/>
    <w:rsid w:val="00FC6E7F"/>
    <w:rsid w:val="00FC7BE7"/>
    <w:rsid w:val="00FD439B"/>
    <w:rsid w:val="00FD4768"/>
    <w:rsid w:val="00FD5CE0"/>
    <w:rsid w:val="00FD5F78"/>
    <w:rsid w:val="00FD6714"/>
    <w:rsid w:val="00FD6DF0"/>
    <w:rsid w:val="00FD7267"/>
    <w:rsid w:val="00FE36A7"/>
    <w:rsid w:val="00FE3E9E"/>
    <w:rsid w:val="00FE4845"/>
    <w:rsid w:val="00FF0408"/>
    <w:rsid w:val="00FF05B2"/>
    <w:rsid w:val="00FF1EF1"/>
    <w:rsid w:val="00FF2A0E"/>
    <w:rsid w:val="00FF54FF"/>
    <w:rsid w:val="00FF63B5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30479"/>
  <w15:docId w15:val="{1AD1E0C1-F9A0-4AB3-8C65-091472B1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Zkladntext21">
    <w:name w:val="Základní text 21"/>
    <w:basedOn w:val="Normln"/>
    <w:rsid w:val="000A705C"/>
    <w:pPr>
      <w:widowControl w:val="0"/>
      <w:overflowPunct w:val="0"/>
      <w:autoSpaceDE w:val="0"/>
      <w:autoSpaceDN w:val="0"/>
      <w:adjustRightInd w:val="0"/>
      <w:spacing w:after="0" w:line="340" w:lineRule="auto"/>
      <w:ind w:left="40" w:hanging="40"/>
      <w:jc w:val="center"/>
      <w:textAlignment w:val="baseline"/>
    </w:pPr>
    <w:rPr>
      <w:rFonts w:eastAsia="Times New Roman"/>
      <w:b/>
      <w:sz w:val="24"/>
      <w:szCs w:val="20"/>
    </w:rPr>
  </w:style>
  <w:style w:type="paragraph" w:customStyle="1" w:styleId="Zkladntextodsazen31">
    <w:name w:val="Základní text odsazený 31"/>
    <w:basedOn w:val="Normln"/>
    <w:rsid w:val="000A705C"/>
    <w:pPr>
      <w:widowControl w:val="0"/>
      <w:overflowPunct w:val="0"/>
      <w:autoSpaceDE w:val="0"/>
      <w:autoSpaceDN w:val="0"/>
      <w:adjustRightInd w:val="0"/>
      <w:spacing w:after="180" w:line="280" w:lineRule="auto"/>
      <w:ind w:left="40" w:firstLine="6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xmsonormal">
    <w:name w:val="x_msonormal"/>
    <w:basedOn w:val="Normln"/>
    <w:rsid w:val="000A70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arm.muni.cz/pro-uchazece/doktorske-studium/nabidka-tema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s.muni.cz/prihlask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s.muni.cz/prihlask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harm.muni.cz/pro-uchazece/doktorske-studium/nabidka-tema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harm.muni.cz/pro-uchazece/doktorske-studium/nabidka-tem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rust\Downloads\pharm_hlavickovy_papir_cz_barva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D7AB3-025A-4470-80A4-B192996E1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pharm_hlavickovy_papir_cz_barva (2)</Template>
  <TotalTime>73</TotalTime>
  <Pages>2</Pages>
  <Words>800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Ambrust</dc:creator>
  <cp:lastModifiedBy>Tünde Ambrus</cp:lastModifiedBy>
  <cp:revision>54</cp:revision>
  <cp:lastPrinted>2020-01-04T17:54:00Z</cp:lastPrinted>
  <dcterms:created xsi:type="dcterms:W3CDTF">2021-10-14T08:53:00Z</dcterms:created>
  <dcterms:modified xsi:type="dcterms:W3CDTF">2021-10-22T10:28:00Z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